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0069" w14:textId="77777777" w:rsidR="000C0077" w:rsidRDefault="000C0077" w:rsidP="00496F67">
      <w:pPr>
        <w:rPr>
          <w:rFonts w:cs="Arial"/>
          <w:b/>
          <w:bCs/>
          <w:color w:val="00A1DF"/>
          <w:sz w:val="44"/>
          <w:szCs w:val="44"/>
          <w:lang w:eastAsia="en-US"/>
        </w:rPr>
      </w:pPr>
      <w:r w:rsidRPr="000C0077">
        <w:rPr>
          <w:rFonts w:cs="Arial"/>
          <w:b/>
          <w:bCs/>
          <w:color w:val="00A1DF"/>
          <w:sz w:val="44"/>
          <w:szCs w:val="44"/>
          <w:lang w:eastAsia="en-US"/>
        </w:rPr>
        <w:t>Lead-Free Solid Solder Wire</w:t>
      </w:r>
    </w:p>
    <w:p w14:paraId="52D98697" w14:textId="3DFA247B" w:rsidR="00496F67" w:rsidRPr="004E0B09" w:rsidRDefault="000C0077" w:rsidP="00496F67">
      <w:pPr>
        <w:rPr>
          <w:rFonts w:cs="Arial"/>
          <w:b/>
          <w:color w:val="00A1DF"/>
          <w:sz w:val="28"/>
          <w:szCs w:val="28"/>
          <w:lang w:eastAsia="en-US"/>
        </w:rPr>
      </w:pPr>
      <w:r w:rsidRPr="000C0077">
        <w:rPr>
          <w:rFonts w:cs="Arial"/>
          <w:color w:val="00A1DF"/>
          <w:sz w:val="28"/>
          <w:szCs w:val="28"/>
          <w:lang w:eastAsia="en-US"/>
        </w:rPr>
        <w:t>for High Reliability Soldering</w:t>
      </w:r>
    </w:p>
    <w:p w14:paraId="7E0D3115" w14:textId="77777777" w:rsidR="00496F67" w:rsidRPr="008A1A48" w:rsidRDefault="00496F67" w:rsidP="00496F67">
      <w:pPr>
        <w:ind w:right="-720"/>
        <w:rPr>
          <w:rFonts w:cs="Arial"/>
          <w:b/>
          <w:sz w:val="22"/>
          <w:szCs w:val="22"/>
          <w:lang w:eastAsia="en-US"/>
        </w:rPr>
      </w:pPr>
      <w:r>
        <w:rPr>
          <w:rFonts w:cs="Arial"/>
          <w:b/>
          <w:noProof/>
          <w:sz w:val="22"/>
          <w:szCs w:val="22"/>
          <w:lang w:eastAsia="en-US"/>
        </w:rPr>
        <mc:AlternateContent>
          <mc:Choice Requires="wps">
            <w:drawing>
              <wp:anchor distT="0" distB="0" distL="114300" distR="114300" simplePos="0" relativeHeight="251658240" behindDoc="0" locked="0" layoutInCell="1" allowOverlap="1" wp14:anchorId="0A952C32" wp14:editId="17CD386F">
                <wp:simplePos x="0" y="0"/>
                <wp:positionH relativeFrom="margin">
                  <wp:align>left</wp:align>
                </wp:positionH>
                <wp:positionV relativeFrom="paragraph">
                  <wp:posOffset>96520</wp:posOffset>
                </wp:positionV>
                <wp:extent cx="5943600" cy="0"/>
                <wp:effectExtent l="0" t="19050" r="38100" b="38100"/>
                <wp:wrapTopAndBottom/>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00A1D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0066FF" id="Straight Connector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6pt" to="46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" strokecolor="#00a1df" strokeweight="4.5pt">
                <v:stroke joinstyle="miter"/>
                <w10:wrap type="topAndBottom" anchorx="margin"/>
              </v:line>
            </w:pict>
          </mc:Fallback>
        </mc:AlternateContent>
      </w:r>
    </w:p>
    <w:p w14:paraId="5B20F7DA" w14:textId="6BD6BC29" w:rsidR="00496F67" w:rsidRPr="00A24971" w:rsidRDefault="00496F67" w:rsidP="00A24971">
      <w:pPr>
        <w:tabs>
          <w:tab w:val="left" w:pos="8156"/>
        </w:tabs>
        <w:spacing w:before="60" w:after="60"/>
        <w:rPr>
          <w:rFonts w:cs="Arial"/>
          <w:sz w:val="28"/>
          <w:szCs w:val="28"/>
        </w:rPr>
      </w:pPr>
      <w:r w:rsidRPr="00A24971">
        <w:rPr>
          <w:rFonts w:cs="Arial"/>
          <w:b/>
          <w:sz w:val="28"/>
          <w:szCs w:val="28"/>
        </w:rPr>
        <w:t>Product Description</w:t>
      </w:r>
      <w:r w:rsidRPr="00A24971">
        <w:rPr>
          <w:rFonts w:cs="Arial"/>
          <w:sz w:val="28"/>
          <w:szCs w:val="28"/>
        </w:rPr>
        <w:t xml:space="preserve"> </w:t>
      </w:r>
      <w:r w:rsidRPr="00A24971">
        <w:rPr>
          <w:rFonts w:cs="Arial"/>
          <w:sz w:val="28"/>
          <w:szCs w:val="28"/>
        </w:rPr>
        <w:tab/>
      </w:r>
    </w:p>
    <w:p w14:paraId="369D3321" w14:textId="1F68D501" w:rsidR="00496F67" w:rsidRDefault="000C0077" w:rsidP="00A24971">
      <w:pPr>
        <w:spacing w:before="60" w:after="60"/>
        <w:rPr>
          <w:rFonts w:cs="Arial"/>
          <w:color w:val="2C2728"/>
          <w:sz w:val="22"/>
          <w:szCs w:val="22"/>
          <w:lang w:eastAsia="en-US"/>
        </w:rPr>
      </w:pPr>
      <w:r w:rsidRPr="000C0077">
        <w:rPr>
          <w:rFonts w:cs="Arial"/>
          <w:color w:val="2C2728"/>
          <w:sz w:val="22"/>
          <w:szCs w:val="22"/>
          <w:lang w:eastAsia="en-US"/>
        </w:rPr>
        <w:t>For soldering applications that require maximum reliability of solder joints, especially for surface mounted components, through hole and final assembly, only solder of the highest purity is acceptable. Kester does not make any vague claims of understanding solder purity. Only the highest quality metals are used to make Kester Solder Wire. Complete analysis of Kester Solder Wire prove that every batch conforms to the strictest quality controls in the solder industry.</w:t>
      </w:r>
    </w:p>
    <w:p w14:paraId="13C054EB" w14:textId="77777777" w:rsidR="000C0077" w:rsidRPr="00A24971" w:rsidRDefault="000C0077" w:rsidP="00A24971">
      <w:pPr>
        <w:spacing w:before="60" w:after="60"/>
        <w:rPr>
          <w:rFonts w:cs="Arial"/>
          <w:color w:val="2C2728"/>
          <w:sz w:val="22"/>
          <w:szCs w:val="22"/>
          <w:lang w:eastAsia="en-US"/>
        </w:rPr>
      </w:pPr>
    </w:p>
    <w:p w14:paraId="47BF3FB8" w14:textId="12D58C90" w:rsidR="00496F67" w:rsidRDefault="000C0077" w:rsidP="00F668E8">
      <w:pPr>
        <w:tabs>
          <w:tab w:val="left" w:pos="8156"/>
        </w:tabs>
        <w:spacing w:before="60" w:after="60"/>
        <w:rPr>
          <w:rFonts w:cs="Arial"/>
          <w:b/>
          <w:sz w:val="28"/>
          <w:szCs w:val="28"/>
        </w:rPr>
      </w:pPr>
      <w:r w:rsidRPr="00F668E8">
        <w:rPr>
          <w:rFonts w:cs="Arial"/>
          <w:b/>
          <w:sz w:val="28"/>
          <w:szCs w:val="28"/>
        </w:rPr>
        <w:t>Maximum Allowed Impurities</w:t>
      </w:r>
    </w:p>
    <w:p w14:paraId="257E2FA1" w14:textId="78C75B97" w:rsidR="00AB4DD1" w:rsidRPr="006811A9" w:rsidRDefault="006C3944" w:rsidP="006C3944">
      <w:pPr>
        <w:spacing w:before="60" w:after="60"/>
        <w:rPr>
          <w:rFonts w:cs="Arial"/>
          <w:color w:val="2C2728"/>
          <w:sz w:val="22"/>
          <w:szCs w:val="22"/>
          <w:lang w:eastAsia="en-US"/>
        </w:rPr>
      </w:pPr>
      <w:r w:rsidRPr="006811A9">
        <w:rPr>
          <w:rFonts w:cs="Arial"/>
          <w:color w:val="2C2728"/>
          <w:sz w:val="22"/>
          <w:szCs w:val="22"/>
          <w:lang w:eastAsia="en-US"/>
        </w:rPr>
        <w:t>Kester Solder Wire meets IPC Specifications J-STD-</w:t>
      </w:r>
      <w:r w:rsidR="006811A9" w:rsidRPr="006811A9">
        <w:rPr>
          <w:rFonts w:cs="Arial"/>
          <w:color w:val="2C2728"/>
          <w:sz w:val="22"/>
          <w:szCs w:val="22"/>
          <w:lang w:eastAsia="en-US"/>
        </w:rPr>
        <w:t>006C Amendment 1.</w:t>
      </w:r>
    </w:p>
    <w:tbl>
      <w:tblPr>
        <w:tblStyle w:val="TDS-Table"/>
        <w:tblW w:w="0" w:type="auto"/>
        <w:tblLook w:val="04A0" w:firstRow="1" w:lastRow="0" w:firstColumn="1" w:lastColumn="0" w:noHBand="0" w:noVBand="1"/>
      </w:tblPr>
      <w:tblGrid>
        <w:gridCol w:w="3116"/>
        <w:gridCol w:w="3117"/>
        <w:gridCol w:w="3117"/>
      </w:tblGrid>
      <w:tr w:rsidR="000C0077" w:rsidRPr="000C0077" w14:paraId="407835EA" w14:textId="77777777" w:rsidTr="000C0077">
        <w:trPr>
          <w:cnfStyle w:val="100000000000" w:firstRow="1" w:lastRow="0" w:firstColumn="0" w:lastColumn="0" w:oddVBand="0" w:evenVBand="0" w:oddHBand="0" w:evenHBand="0" w:firstRowFirstColumn="0" w:firstRowLastColumn="0" w:lastRowFirstColumn="0" w:lastRowLastColumn="0"/>
        </w:trPr>
        <w:tc>
          <w:tcPr>
            <w:tcW w:w="3116" w:type="dxa"/>
          </w:tcPr>
          <w:p w14:paraId="7E2CBAD8" w14:textId="5E256818" w:rsidR="000C0077" w:rsidRPr="000C0077" w:rsidRDefault="000C0077" w:rsidP="004136D9">
            <w:pPr>
              <w:jc w:val="center"/>
              <w:rPr>
                <w:rFonts w:cs="Arial"/>
                <w:szCs w:val="22"/>
                <w:lang w:eastAsia="en-US"/>
              </w:rPr>
            </w:pPr>
            <w:r w:rsidRPr="000C0077">
              <w:rPr>
                <w:rFonts w:cs="Arial"/>
                <w:szCs w:val="22"/>
                <w:lang w:eastAsia="en-US"/>
              </w:rPr>
              <w:t>Element</w:t>
            </w:r>
          </w:p>
        </w:tc>
        <w:tc>
          <w:tcPr>
            <w:tcW w:w="3117" w:type="dxa"/>
          </w:tcPr>
          <w:p w14:paraId="1508EC7A" w14:textId="0136ADFF" w:rsidR="000C0077" w:rsidRPr="000C0077" w:rsidRDefault="000C0077" w:rsidP="004136D9">
            <w:pPr>
              <w:jc w:val="center"/>
              <w:rPr>
                <w:rFonts w:cs="Arial"/>
                <w:szCs w:val="22"/>
                <w:lang w:eastAsia="en-US"/>
              </w:rPr>
            </w:pPr>
            <w:r w:rsidRPr="000C0077">
              <w:rPr>
                <w:rFonts w:cs="Arial"/>
                <w:szCs w:val="22"/>
                <w:lang w:eastAsia="en-US"/>
              </w:rPr>
              <w:t>Symbol</w:t>
            </w:r>
          </w:p>
        </w:tc>
        <w:tc>
          <w:tcPr>
            <w:tcW w:w="3117" w:type="dxa"/>
          </w:tcPr>
          <w:p w14:paraId="1264CF7A" w14:textId="4E04F36F" w:rsidR="000C0077" w:rsidRPr="000C0077" w:rsidRDefault="000C0077" w:rsidP="004136D9">
            <w:pPr>
              <w:jc w:val="center"/>
              <w:rPr>
                <w:rFonts w:cs="Arial"/>
                <w:szCs w:val="22"/>
                <w:lang w:eastAsia="en-US"/>
              </w:rPr>
            </w:pPr>
            <w:r w:rsidRPr="000C0077">
              <w:rPr>
                <w:rFonts w:cs="Arial"/>
                <w:szCs w:val="22"/>
                <w:lang w:eastAsia="en-US"/>
              </w:rPr>
              <w:t>ANSI/IPC J-STD-006C</w:t>
            </w:r>
          </w:p>
        </w:tc>
      </w:tr>
      <w:tr w:rsidR="000C0077" w14:paraId="7276834C"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5EB92D7E" w14:textId="4A89C3FB" w:rsidR="000C0077" w:rsidRDefault="000C0077" w:rsidP="004136D9">
            <w:pPr>
              <w:jc w:val="center"/>
              <w:rPr>
                <w:rFonts w:cs="Arial"/>
                <w:b/>
                <w:bCs/>
                <w:szCs w:val="22"/>
                <w:lang w:eastAsia="en-US"/>
              </w:rPr>
            </w:pPr>
            <w:r>
              <w:rPr>
                <w:color w:val="231F20"/>
                <w:sz w:val="20"/>
              </w:rPr>
              <w:t>Silver</w:t>
            </w:r>
          </w:p>
        </w:tc>
        <w:tc>
          <w:tcPr>
            <w:tcW w:w="3117" w:type="dxa"/>
            <w:tcBorders>
              <w:top w:val="single" w:sz="2" w:space="0" w:color="231F20"/>
              <w:left w:val="single" w:sz="2" w:space="0" w:color="231F20"/>
              <w:bottom w:val="single" w:sz="2" w:space="0" w:color="231F20"/>
              <w:right w:val="single" w:sz="2" w:space="0" w:color="231F20"/>
            </w:tcBorders>
            <w:vAlign w:val="top"/>
          </w:tcPr>
          <w:p w14:paraId="011332AA" w14:textId="22306088" w:rsidR="000C0077" w:rsidRDefault="000C0077" w:rsidP="004136D9">
            <w:pPr>
              <w:jc w:val="center"/>
              <w:rPr>
                <w:rFonts w:cs="Arial"/>
                <w:b/>
                <w:bCs/>
                <w:szCs w:val="22"/>
                <w:lang w:eastAsia="en-US"/>
              </w:rPr>
            </w:pPr>
            <w:r>
              <w:rPr>
                <w:color w:val="231F20"/>
                <w:sz w:val="20"/>
              </w:rPr>
              <w:t>Ag</w:t>
            </w:r>
          </w:p>
        </w:tc>
        <w:tc>
          <w:tcPr>
            <w:tcW w:w="3117" w:type="dxa"/>
            <w:tcBorders>
              <w:top w:val="single" w:sz="2" w:space="0" w:color="231F20"/>
              <w:left w:val="single" w:sz="2" w:space="0" w:color="231F20"/>
              <w:bottom w:val="single" w:sz="2" w:space="0" w:color="231F20"/>
              <w:right w:val="single" w:sz="2" w:space="0" w:color="231F20"/>
            </w:tcBorders>
            <w:vAlign w:val="top"/>
          </w:tcPr>
          <w:p w14:paraId="588B48D9" w14:textId="34F40DE9" w:rsidR="000C0077" w:rsidRDefault="000C0077" w:rsidP="004136D9">
            <w:pPr>
              <w:jc w:val="center"/>
              <w:rPr>
                <w:rFonts w:cs="Arial"/>
                <w:b/>
                <w:bCs/>
                <w:szCs w:val="22"/>
                <w:lang w:eastAsia="en-US"/>
              </w:rPr>
            </w:pPr>
            <w:r>
              <w:rPr>
                <w:color w:val="231F20"/>
                <w:sz w:val="20"/>
              </w:rPr>
              <w:t>0.100 or component</w:t>
            </w:r>
          </w:p>
        </w:tc>
      </w:tr>
      <w:tr w:rsidR="000C0077" w14:paraId="39AA5C52"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4797F771" w14:textId="11C66895" w:rsidR="000C0077" w:rsidRDefault="000C0077" w:rsidP="004136D9">
            <w:pPr>
              <w:jc w:val="center"/>
              <w:rPr>
                <w:rFonts w:cs="Arial"/>
                <w:b/>
                <w:bCs/>
                <w:szCs w:val="22"/>
                <w:lang w:eastAsia="en-US"/>
              </w:rPr>
            </w:pPr>
            <w:r>
              <w:rPr>
                <w:color w:val="231F20"/>
                <w:sz w:val="20"/>
              </w:rPr>
              <w:t>Copper</w:t>
            </w:r>
          </w:p>
        </w:tc>
        <w:tc>
          <w:tcPr>
            <w:tcW w:w="3117" w:type="dxa"/>
            <w:tcBorders>
              <w:top w:val="single" w:sz="2" w:space="0" w:color="231F20"/>
              <w:left w:val="single" w:sz="2" w:space="0" w:color="231F20"/>
              <w:bottom w:val="single" w:sz="2" w:space="0" w:color="231F20"/>
              <w:right w:val="single" w:sz="2" w:space="0" w:color="231F20"/>
            </w:tcBorders>
            <w:vAlign w:val="top"/>
          </w:tcPr>
          <w:p w14:paraId="2BFC7535" w14:textId="03A6D3CE" w:rsidR="000C0077" w:rsidRDefault="000C0077" w:rsidP="004136D9">
            <w:pPr>
              <w:jc w:val="center"/>
              <w:rPr>
                <w:rFonts w:cs="Arial"/>
                <w:b/>
                <w:bCs/>
                <w:szCs w:val="22"/>
                <w:lang w:eastAsia="en-US"/>
              </w:rPr>
            </w:pPr>
            <w:r>
              <w:rPr>
                <w:color w:val="231F20"/>
                <w:sz w:val="20"/>
              </w:rPr>
              <w:t>Cu</w:t>
            </w:r>
          </w:p>
        </w:tc>
        <w:tc>
          <w:tcPr>
            <w:tcW w:w="3117" w:type="dxa"/>
            <w:tcBorders>
              <w:top w:val="single" w:sz="2" w:space="0" w:color="231F20"/>
              <w:left w:val="single" w:sz="2" w:space="0" w:color="231F20"/>
              <w:bottom w:val="single" w:sz="2" w:space="0" w:color="231F20"/>
              <w:right w:val="single" w:sz="2" w:space="0" w:color="231F20"/>
            </w:tcBorders>
            <w:vAlign w:val="top"/>
          </w:tcPr>
          <w:p w14:paraId="0F292CDA" w14:textId="321837BD" w:rsidR="000C0077" w:rsidRDefault="000C0077" w:rsidP="004136D9">
            <w:pPr>
              <w:jc w:val="center"/>
              <w:rPr>
                <w:rFonts w:cs="Arial"/>
                <w:b/>
                <w:bCs/>
                <w:szCs w:val="22"/>
                <w:lang w:eastAsia="en-US"/>
              </w:rPr>
            </w:pPr>
            <w:r>
              <w:rPr>
                <w:color w:val="231F20"/>
                <w:sz w:val="20"/>
              </w:rPr>
              <w:t>0.080 or component</w:t>
            </w:r>
          </w:p>
        </w:tc>
      </w:tr>
      <w:tr w:rsidR="000C0077" w14:paraId="1C360B3D"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57A4874F" w14:textId="661F2673" w:rsidR="000C0077" w:rsidRDefault="000C0077" w:rsidP="004136D9">
            <w:pPr>
              <w:jc w:val="center"/>
              <w:rPr>
                <w:rFonts w:cs="Arial"/>
                <w:b/>
                <w:bCs/>
                <w:szCs w:val="22"/>
                <w:lang w:eastAsia="en-US"/>
              </w:rPr>
            </w:pPr>
            <w:r>
              <w:rPr>
                <w:color w:val="231F20"/>
                <w:sz w:val="20"/>
              </w:rPr>
              <w:t>Antimony</w:t>
            </w:r>
          </w:p>
        </w:tc>
        <w:tc>
          <w:tcPr>
            <w:tcW w:w="3117" w:type="dxa"/>
            <w:tcBorders>
              <w:top w:val="single" w:sz="2" w:space="0" w:color="231F20"/>
              <w:left w:val="single" w:sz="2" w:space="0" w:color="231F20"/>
              <w:bottom w:val="single" w:sz="2" w:space="0" w:color="231F20"/>
              <w:right w:val="single" w:sz="2" w:space="0" w:color="231F20"/>
            </w:tcBorders>
            <w:vAlign w:val="top"/>
          </w:tcPr>
          <w:p w14:paraId="5DE7D384" w14:textId="5412ECFB" w:rsidR="000C0077" w:rsidRDefault="000C0077" w:rsidP="004136D9">
            <w:pPr>
              <w:jc w:val="center"/>
              <w:rPr>
                <w:rFonts w:cs="Arial"/>
                <w:b/>
                <w:bCs/>
                <w:szCs w:val="22"/>
                <w:lang w:eastAsia="en-US"/>
              </w:rPr>
            </w:pPr>
            <w:r>
              <w:rPr>
                <w:color w:val="231F20"/>
                <w:sz w:val="20"/>
              </w:rPr>
              <w:t>Sb</w:t>
            </w:r>
          </w:p>
        </w:tc>
        <w:tc>
          <w:tcPr>
            <w:tcW w:w="3117" w:type="dxa"/>
            <w:tcBorders>
              <w:top w:val="single" w:sz="2" w:space="0" w:color="231F20"/>
              <w:left w:val="single" w:sz="2" w:space="0" w:color="231F20"/>
              <w:bottom w:val="single" w:sz="2" w:space="0" w:color="231F20"/>
              <w:right w:val="single" w:sz="2" w:space="0" w:color="231F20"/>
            </w:tcBorders>
            <w:vAlign w:val="top"/>
          </w:tcPr>
          <w:p w14:paraId="21AA456C" w14:textId="751A45E7" w:rsidR="000C0077" w:rsidRDefault="000C0077" w:rsidP="004136D9">
            <w:pPr>
              <w:jc w:val="center"/>
              <w:rPr>
                <w:rFonts w:cs="Arial"/>
                <w:b/>
                <w:bCs/>
                <w:szCs w:val="22"/>
                <w:lang w:eastAsia="en-US"/>
              </w:rPr>
            </w:pPr>
            <w:r>
              <w:rPr>
                <w:color w:val="231F20"/>
                <w:sz w:val="20"/>
              </w:rPr>
              <w:t>0.200 or component</w:t>
            </w:r>
          </w:p>
        </w:tc>
      </w:tr>
      <w:tr w:rsidR="000C0077" w14:paraId="6076AA4C"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6059F62E" w14:textId="0BF89E44" w:rsidR="000C0077" w:rsidRDefault="000C0077" w:rsidP="004136D9">
            <w:pPr>
              <w:jc w:val="center"/>
              <w:rPr>
                <w:rFonts w:cs="Arial"/>
                <w:b/>
                <w:bCs/>
                <w:szCs w:val="22"/>
                <w:lang w:eastAsia="en-US"/>
              </w:rPr>
            </w:pPr>
            <w:r>
              <w:rPr>
                <w:color w:val="231F20"/>
                <w:sz w:val="20"/>
              </w:rPr>
              <w:t>Gold</w:t>
            </w:r>
          </w:p>
        </w:tc>
        <w:tc>
          <w:tcPr>
            <w:tcW w:w="3117" w:type="dxa"/>
            <w:tcBorders>
              <w:top w:val="single" w:sz="2" w:space="0" w:color="231F20"/>
              <w:left w:val="single" w:sz="2" w:space="0" w:color="231F20"/>
              <w:bottom w:val="single" w:sz="2" w:space="0" w:color="231F20"/>
              <w:right w:val="single" w:sz="2" w:space="0" w:color="231F20"/>
            </w:tcBorders>
            <w:vAlign w:val="top"/>
          </w:tcPr>
          <w:p w14:paraId="76462670" w14:textId="5BDC472E" w:rsidR="000C0077" w:rsidRDefault="000C0077" w:rsidP="004136D9">
            <w:pPr>
              <w:jc w:val="center"/>
              <w:rPr>
                <w:rFonts w:cs="Arial"/>
                <w:b/>
                <w:bCs/>
                <w:szCs w:val="22"/>
                <w:lang w:eastAsia="en-US"/>
              </w:rPr>
            </w:pPr>
            <w:r>
              <w:rPr>
                <w:color w:val="231F20"/>
                <w:sz w:val="20"/>
              </w:rPr>
              <w:t>Au</w:t>
            </w:r>
          </w:p>
        </w:tc>
        <w:tc>
          <w:tcPr>
            <w:tcW w:w="3117" w:type="dxa"/>
            <w:tcBorders>
              <w:top w:val="single" w:sz="2" w:space="0" w:color="231F20"/>
              <w:left w:val="single" w:sz="2" w:space="0" w:color="231F20"/>
              <w:bottom w:val="single" w:sz="2" w:space="0" w:color="231F20"/>
              <w:right w:val="single" w:sz="2" w:space="0" w:color="231F20"/>
            </w:tcBorders>
            <w:vAlign w:val="top"/>
          </w:tcPr>
          <w:p w14:paraId="7C3D8DD2" w14:textId="2CA39D8F" w:rsidR="000C0077" w:rsidRDefault="000C0077" w:rsidP="004136D9">
            <w:pPr>
              <w:jc w:val="center"/>
              <w:rPr>
                <w:rFonts w:cs="Arial"/>
                <w:b/>
                <w:bCs/>
                <w:szCs w:val="22"/>
                <w:lang w:eastAsia="en-US"/>
              </w:rPr>
            </w:pPr>
            <w:r>
              <w:rPr>
                <w:color w:val="231F20"/>
                <w:sz w:val="20"/>
              </w:rPr>
              <w:t>0.050</w:t>
            </w:r>
          </w:p>
        </w:tc>
      </w:tr>
      <w:tr w:rsidR="000C0077" w14:paraId="68607558"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43700CF0" w14:textId="1BE0355E" w:rsidR="000C0077" w:rsidRDefault="000C0077" w:rsidP="004136D9">
            <w:pPr>
              <w:jc w:val="center"/>
              <w:rPr>
                <w:rFonts w:cs="Arial"/>
                <w:b/>
                <w:bCs/>
                <w:szCs w:val="22"/>
                <w:lang w:eastAsia="en-US"/>
              </w:rPr>
            </w:pPr>
            <w:r>
              <w:rPr>
                <w:color w:val="231F20"/>
                <w:sz w:val="20"/>
              </w:rPr>
              <w:t>Aluminum</w:t>
            </w:r>
          </w:p>
        </w:tc>
        <w:tc>
          <w:tcPr>
            <w:tcW w:w="3117" w:type="dxa"/>
            <w:tcBorders>
              <w:top w:val="single" w:sz="2" w:space="0" w:color="231F20"/>
              <w:left w:val="single" w:sz="2" w:space="0" w:color="231F20"/>
              <w:bottom w:val="single" w:sz="2" w:space="0" w:color="231F20"/>
              <w:right w:val="single" w:sz="2" w:space="0" w:color="231F20"/>
            </w:tcBorders>
            <w:vAlign w:val="top"/>
          </w:tcPr>
          <w:p w14:paraId="3CAD192C" w14:textId="036C1664" w:rsidR="000C0077" w:rsidRDefault="000C0077" w:rsidP="004136D9">
            <w:pPr>
              <w:jc w:val="center"/>
              <w:rPr>
                <w:rFonts w:cs="Arial"/>
                <w:b/>
                <w:bCs/>
                <w:szCs w:val="22"/>
                <w:lang w:eastAsia="en-US"/>
              </w:rPr>
            </w:pPr>
            <w:r>
              <w:rPr>
                <w:color w:val="231F20"/>
                <w:sz w:val="20"/>
              </w:rPr>
              <w:t>Al</w:t>
            </w:r>
          </w:p>
        </w:tc>
        <w:tc>
          <w:tcPr>
            <w:tcW w:w="3117" w:type="dxa"/>
            <w:tcBorders>
              <w:top w:val="single" w:sz="2" w:space="0" w:color="231F20"/>
              <w:left w:val="single" w:sz="2" w:space="0" w:color="231F20"/>
              <w:bottom w:val="single" w:sz="2" w:space="0" w:color="231F20"/>
              <w:right w:val="single" w:sz="2" w:space="0" w:color="231F20"/>
            </w:tcBorders>
            <w:vAlign w:val="top"/>
          </w:tcPr>
          <w:p w14:paraId="57AB797C" w14:textId="64A3B97E" w:rsidR="000C0077" w:rsidRDefault="000C0077" w:rsidP="004136D9">
            <w:pPr>
              <w:jc w:val="center"/>
              <w:rPr>
                <w:rFonts w:cs="Arial"/>
                <w:b/>
                <w:bCs/>
                <w:szCs w:val="22"/>
                <w:lang w:eastAsia="en-US"/>
              </w:rPr>
            </w:pPr>
            <w:r>
              <w:rPr>
                <w:color w:val="231F20"/>
                <w:sz w:val="20"/>
              </w:rPr>
              <w:t>0.005</w:t>
            </w:r>
          </w:p>
        </w:tc>
      </w:tr>
      <w:tr w:rsidR="000C0077" w14:paraId="5D7A34FF"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57828F01" w14:textId="780FF554" w:rsidR="000C0077" w:rsidRDefault="000C0077" w:rsidP="004136D9">
            <w:pPr>
              <w:jc w:val="center"/>
              <w:rPr>
                <w:rFonts w:cs="Arial"/>
                <w:b/>
                <w:bCs/>
                <w:szCs w:val="22"/>
                <w:lang w:eastAsia="en-US"/>
              </w:rPr>
            </w:pPr>
            <w:r>
              <w:rPr>
                <w:color w:val="231F20"/>
                <w:sz w:val="20"/>
              </w:rPr>
              <w:t>Cadmium</w:t>
            </w:r>
          </w:p>
        </w:tc>
        <w:tc>
          <w:tcPr>
            <w:tcW w:w="3117" w:type="dxa"/>
            <w:tcBorders>
              <w:top w:val="single" w:sz="2" w:space="0" w:color="231F20"/>
              <w:left w:val="single" w:sz="2" w:space="0" w:color="231F20"/>
              <w:bottom w:val="single" w:sz="2" w:space="0" w:color="231F20"/>
              <w:right w:val="single" w:sz="2" w:space="0" w:color="231F20"/>
            </w:tcBorders>
            <w:vAlign w:val="top"/>
          </w:tcPr>
          <w:p w14:paraId="46B4F1A1" w14:textId="1743A090" w:rsidR="000C0077" w:rsidRDefault="000C0077" w:rsidP="004136D9">
            <w:pPr>
              <w:jc w:val="center"/>
              <w:rPr>
                <w:rFonts w:cs="Arial"/>
                <w:b/>
                <w:bCs/>
                <w:szCs w:val="22"/>
                <w:lang w:eastAsia="en-US"/>
              </w:rPr>
            </w:pPr>
            <w:r>
              <w:rPr>
                <w:color w:val="231F20"/>
                <w:sz w:val="20"/>
              </w:rPr>
              <w:t>Cd</w:t>
            </w:r>
          </w:p>
        </w:tc>
        <w:tc>
          <w:tcPr>
            <w:tcW w:w="3117" w:type="dxa"/>
            <w:tcBorders>
              <w:top w:val="single" w:sz="2" w:space="0" w:color="231F20"/>
              <w:left w:val="single" w:sz="2" w:space="0" w:color="231F20"/>
              <w:bottom w:val="single" w:sz="2" w:space="0" w:color="231F20"/>
              <w:right w:val="single" w:sz="2" w:space="0" w:color="231F20"/>
            </w:tcBorders>
            <w:vAlign w:val="top"/>
          </w:tcPr>
          <w:p w14:paraId="26A68648" w14:textId="18737055" w:rsidR="000C0077" w:rsidRDefault="000C0077" w:rsidP="004136D9">
            <w:pPr>
              <w:jc w:val="center"/>
              <w:rPr>
                <w:rFonts w:cs="Arial"/>
                <w:b/>
                <w:bCs/>
                <w:szCs w:val="22"/>
                <w:lang w:eastAsia="en-US"/>
              </w:rPr>
            </w:pPr>
            <w:r>
              <w:rPr>
                <w:color w:val="231F20"/>
                <w:sz w:val="20"/>
              </w:rPr>
              <w:t>0.002</w:t>
            </w:r>
          </w:p>
        </w:tc>
      </w:tr>
      <w:tr w:rsidR="000C0077" w14:paraId="4A694528"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3450075C" w14:textId="1FA93350" w:rsidR="000C0077" w:rsidRDefault="000C0077" w:rsidP="004136D9">
            <w:pPr>
              <w:jc w:val="center"/>
              <w:rPr>
                <w:rFonts w:cs="Arial"/>
                <w:b/>
                <w:bCs/>
                <w:szCs w:val="22"/>
                <w:lang w:eastAsia="en-US"/>
              </w:rPr>
            </w:pPr>
            <w:r>
              <w:rPr>
                <w:color w:val="231F20"/>
                <w:sz w:val="20"/>
              </w:rPr>
              <w:t>Zinc</w:t>
            </w:r>
          </w:p>
        </w:tc>
        <w:tc>
          <w:tcPr>
            <w:tcW w:w="3117" w:type="dxa"/>
            <w:tcBorders>
              <w:top w:val="single" w:sz="2" w:space="0" w:color="231F20"/>
              <w:left w:val="single" w:sz="2" w:space="0" w:color="231F20"/>
              <w:bottom w:val="single" w:sz="2" w:space="0" w:color="231F20"/>
              <w:right w:val="single" w:sz="2" w:space="0" w:color="231F20"/>
            </w:tcBorders>
            <w:vAlign w:val="top"/>
          </w:tcPr>
          <w:p w14:paraId="7D371D66" w14:textId="39225403" w:rsidR="000C0077" w:rsidRDefault="000C0077" w:rsidP="004136D9">
            <w:pPr>
              <w:jc w:val="center"/>
              <w:rPr>
                <w:rFonts w:cs="Arial"/>
                <w:b/>
                <w:bCs/>
                <w:szCs w:val="22"/>
                <w:lang w:eastAsia="en-US"/>
              </w:rPr>
            </w:pPr>
            <w:r>
              <w:rPr>
                <w:color w:val="231F20"/>
                <w:sz w:val="20"/>
              </w:rPr>
              <w:t>Zn</w:t>
            </w:r>
          </w:p>
        </w:tc>
        <w:tc>
          <w:tcPr>
            <w:tcW w:w="3117" w:type="dxa"/>
            <w:tcBorders>
              <w:top w:val="single" w:sz="2" w:space="0" w:color="231F20"/>
              <w:left w:val="single" w:sz="2" w:space="0" w:color="231F20"/>
              <w:bottom w:val="single" w:sz="2" w:space="0" w:color="231F20"/>
              <w:right w:val="single" w:sz="2" w:space="0" w:color="231F20"/>
            </w:tcBorders>
            <w:vAlign w:val="top"/>
          </w:tcPr>
          <w:p w14:paraId="466FCF1C" w14:textId="74FDC9A8" w:rsidR="000C0077" w:rsidRDefault="000C0077" w:rsidP="004136D9">
            <w:pPr>
              <w:jc w:val="center"/>
              <w:rPr>
                <w:rFonts w:cs="Arial"/>
                <w:b/>
                <w:bCs/>
                <w:szCs w:val="22"/>
                <w:lang w:eastAsia="en-US"/>
              </w:rPr>
            </w:pPr>
            <w:r>
              <w:rPr>
                <w:color w:val="231F20"/>
                <w:sz w:val="20"/>
              </w:rPr>
              <w:t>0.003</w:t>
            </w:r>
          </w:p>
        </w:tc>
      </w:tr>
      <w:tr w:rsidR="000C0077" w14:paraId="6A302E31"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24347DDB" w14:textId="472E38AD" w:rsidR="000C0077" w:rsidRDefault="000C0077" w:rsidP="004136D9">
            <w:pPr>
              <w:jc w:val="center"/>
              <w:rPr>
                <w:rFonts w:cs="Arial"/>
                <w:b/>
                <w:bCs/>
                <w:szCs w:val="22"/>
                <w:lang w:eastAsia="en-US"/>
              </w:rPr>
            </w:pPr>
            <w:r>
              <w:rPr>
                <w:color w:val="231F20"/>
                <w:sz w:val="20"/>
              </w:rPr>
              <w:t>Bismuth</w:t>
            </w:r>
          </w:p>
        </w:tc>
        <w:tc>
          <w:tcPr>
            <w:tcW w:w="3117" w:type="dxa"/>
            <w:tcBorders>
              <w:top w:val="single" w:sz="2" w:space="0" w:color="231F20"/>
              <w:left w:val="single" w:sz="2" w:space="0" w:color="231F20"/>
              <w:bottom w:val="single" w:sz="2" w:space="0" w:color="231F20"/>
              <w:right w:val="single" w:sz="2" w:space="0" w:color="231F20"/>
            </w:tcBorders>
            <w:vAlign w:val="top"/>
          </w:tcPr>
          <w:p w14:paraId="0CCCF408" w14:textId="53412E6C" w:rsidR="000C0077" w:rsidRDefault="000C0077" w:rsidP="004136D9">
            <w:pPr>
              <w:jc w:val="center"/>
              <w:rPr>
                <w:rFonts w:cs="Arial"/>
                <w:b/>
                <w:bCs/>
                <w:szCs w:val="22"/>
                <w:lang w:eastAsia="en-US"/>
              </w:rPr>
            </w:pPr>
            <w:r>
              <w:rPr>
                <w:color w:val="231F20"/>
                <w:sz w:val="20"/>
              </w:rPr>
              <w:t>Bi</w:t>
            </w:r>
          </w:p>
        </w:tc>
        <w:tc>
          <w:tcPr>
            <w:tcW w:w="3117" w:type="dxa"/>
            <w:tcBorders>
              <w:top w:val="single" w:sz="2" w:space="0" w:color="231F20"/>
              <w:left w:val="single" w:sz="2" w:space="0" w:color="231F20"/>
              <w:bottom w:val="single" w:sz="2" w:space="0" w:color="231F20"/>
              <w:right w:val="single" w:sz="2" w:space="0" w:color="231F20"/>
            </w:tcBorders>
            <w:vAlign w:val="top"/>
          </w:tcPr>
          <w:p w14:paraId="2DBA9699" w14:textId="069EBC74" w:rsidR="000C0077" w:rsidRDefault="000C0077" w:rsidP="004136D9">
            <w:pPr>
              <w:jc w:val="center"/>
              <w:rPr>
                <w:rFonts w:cs="Arial"/>
                <w:b/>
                <w:bCs/>
                <w:szCs w:val="22"/>
                <w:lang w:eastAsia="en-US"/>
              </w:rPr>
            </w:pPr>
            <w:r>
              <w:rPr>
                <w:color w:val="231F20"/>
                <w:sz w:val="20"/>
              </w:rPr>
              <w:t>0.100 or component</w:t>
            </w:r>
          </w:p>
        </w:tc>
      </w:tr>
      <w:tr w:rsidR="000C0077" w14:paraId="1256CD1B"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3A66A37B" w14:textId="12B0721B" w:rsidR="000C0077" w:rsidRDefault="000C0077" w:rsidP="004136D9">
            <w:pPr>
              <w:jc w:val="center"/>
              <w:rPr>
                <w:rFonts w:cs="Arial"/>
                <w:b/>
                <w:bCs/>
                <w:szCs w:val="22"/>
                <w:lang w:eastAsia="en-US"/>
              </w:rPr>
            </w:pPr>
            <w:r>
              <w:rPr>
                <w:color w:val="231F20"/>
                <w:sz w:val="20"/>
              </w:rPr>
              <w:t>Arsenic</w:t>
            </w:r>
          </w:p>
        </w:tc>
        <w:tc>
          <w:tcPr>
            <w:tcW w:w="3117" w:type="dxa"/>
            <w:tcBorders>
              <w:top w:val="single" w:sz="2" w:space="0" w:color="231F20"/>
              <w:left w:val="single" w:sz="2" w:space="0" w:color="231F20"/>
              <w:bottom w:val="single" w:sz="2" w:space="0" w:color="231F20"/>
              <w:right w:val="single" w:sz="2" w:space="0" w:color="231F20"/>
            </w:tcBorders>
            <w:vAlign w:val="top"/>
          </w:tcPr>
          <w:p w14:paraId="0E9A84FF" w14:textId="16161F9F" w:rsidR="000C0077" w:rsidRDefault="000C0077" w:rsidP="004136D9">
            <w:pPr>
              <w:jc w:val="center"/>
              <w:rPr>
                <w:rFonts w:cs="Arial"/>
                <w:b/>
                <w:bCs/>
                <w:szCs w:val="22"/>
                <w:lang w:eastAsia="en-US"/>
              </w:rPr>
            </w:pPr>
            <w:r>
              <w:rPr>
                <w:color w:val="231F20"/>
                <w:sz w:val="20"/>
              </w:rPr>
              <w:t>As</w:t>
            </w:r>
          </w:p>
        </w:tc>
        <w:tc>
          <w:tcPr>
            <w:tcW w:w="3117" w:type="dxa"/>
            <w:tcBorders>
              <w:top w:val="single" w:sz="2" w:space="0" w:color="231F20"/>
              <w:left w:val="single" w:sz="2" w:space="0" w:color="231F20"/>
              <w:bottom w:val="single" w:sz="2" w:space="0" w:color="231F20"/>
              <w:right w:val="single" w:sz="2" w:space="0" w:color="231F20"/>
            </w:tcBorders>
            <w:vAlign w:val="top"/>
          </w:tcPr>
          <w:p w14:paraId="58ECDFE9" w14:textId="69C7D7DF" w:rsidR="000C0077" w:rsidRDefault="000C0077" w:rsidP="004136D9">
            <w:pPr>
              <w:jc w:val="center"/>
              <w:rPr>
                <w:rFonts w:cs="Arial"/>
                <w:b/>
                <w:bCs/>
                <w:szCs w:val="22"/>
                <w:lang w:eastAsia="en-US"/>
              </w:rPr>
            </w:pPr>
            <w:r>
              <w:rPr>
                <w:color w:val="231F20"/>
                <w:sz w:val="20"/>
              </w:rPr>
              <w:t>0.030</w:t>
            </w:r>
          </w:p>
        </w:tc>
      </w:tr>
      <w:tr w:rsidR="000C0077" w14:paraId="3A3577D0"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420F279B" w14:textId="32B1804C" w:rsidR="000C0077" w:rsidRDefault="000C0077" w:rsidP="004136D9">
            <w:pPr>
              <w:jc w:val="center"/>
              <w:rPr>
                <w:rFonts w:cs="Arial"/>
                <w:b/>
                <w:bCs/>
                <w:szCs w:val="22"/>
                <w:lang w:eastAsia="en-US"/>
              </w:rPr>
            </w:pPr>
            <w:r>
              <w:rPr>
                <w:color w:val="231F20"/>
                <w:sz w:val="20"/>
              </w:rPr>
              <w:t>Iron</w:t>
            </w:r>
          </w:p>
        </w:tc>
        <w:tc>
          <w:tcPr>
            <w:tcW w:w="3117" w:type="dxa"/>
            <w:tcBorders>
              <w:top w:val="single" w:sz="2" w:space="0" w:color="231F20"/>
              <w:left w:val="single" w:sz="2" w:space="0" w:color="231F20"/>
              <w:bottom w:val="single" w:sz="2" w:space="0" w:color="231F20"/>
              <w:right w:val="single" w:sz="2" w:space="0" w:color="231F20"/>
            </w:tcBorders>
            <w:vAlign w:val="top"/>
          </w:tcPr>
          <w:p w14:paraId="5A6F4CC9" w14:textId="5E93A7DE" w:rsidR="000C0077" w:rsidRDefault="000C0077" w:rsidP="004136D9">
            <w:pPr>
              <w:jc w:val="center"/>
              <w:rPr>
                <w:rFonts w:cs="Arial"/>
                <w:b/>
                <w:bCs/>
                <w:szCs w:val="22"/>
                <w:lang w:eastAsia="en-US"/>
              </w:rPr>
            </w:pPr>
            <w:r>
              <w:rPr>
                <w:color w:val="231F20"/>
                <w:sz w:val="20"/>
              </w:rPr>
              <w:t>Fe</w:t>
            </w:r>
          </w:p>
        </w:tc>
        <w:tc>
          <w:tcPr>
            <w:tcW w:w="3117" w:type="dxa"/>
            <w:tcBorders>
              <w:top w:val="single" w:sz="2" w:space="0" w:color="231F20"/>
              <w:left w:val="single" w:sz="2" w:space="0" w:color="231F20"/>
              <w:bottom w:val="single" w:sz="2" w:space="0" w:color="231F20"/>
              <w:right w:val="single" w:sz="2" w:space="0" w:color="231F20"/>
            </w:tcBorders>
            <w:vAlign w:val="top"/>
          </w:tcPr>
          <w:p w14:paraId="7AE18EF0" w14:textId="619BDBB1" w:rsidR="000C0077" w:rsidRDefault="000C0077" w:rsidP="004136D9">
            <w:pPr>
              <w:jc w:val="center"/>
              <w:rPr>
                <w:rFonts w:cs="Arial"/>
                <w:b/>
                <w:bCs/>
                <w:szCs w:val="22"/>
                <w:lang w:eastAsia="en-US"/>
              </w:rPr>
            </w:pPr>
            <w:r>
              <w:rPr>
                <w:color w:val="231F20"/>
                <w:sz w:val="20"/>
              </w:rPr>
              <w:t>0.020</w:t>
            </w:r>
          </w:p>
        </w:tc>
      </w:tr>
      <w:tr w:rsidR="000C0077" w14:paraId="69B5291C"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7EC9FF58" w14:textId="334812A8" w:rsidR="000C0077" w:rsidRDefault="000C0077" w:rsidP="004136D9">
            <w:pPr>
              <w:jc w:val="center"/>
              <w:rPr>
                <w:rFonts w:cs="Arial"/>
                <w:b/>
                <w:bCs/>
                <w:szCs w:val="22"/>
                <w:lang w:eastAsia="en-US"/>
              </w:rPr>
            </w:pPr>
            <w:r>
              <w:rPr>
                <w:color w:val="231F20"/>
                <w:sz w:val="20"/>
              </w:rPr>
              <w:t>Nickel</w:t>
            </w:r>
          </w:p>
        </w:tc>
        <w:tc>
          <w:tcPr>
            <w:tcW w:w="3117" w:type="dxa"/>
            <w:tcBorders>
              <w:top w:val="single" w:sz="2" w:space="0" w:color="231F20"/>
              <w:left w:val="single" w:sz="2" w:space="0" w:color="231F20"/>
              <w:bottom w:val="single" w:sz="2" w:space="0" w:color="231F20"/>
              <w:right w:val="single" w:sz="2" w:space="0" w:color="231F20"/>
            </w:tcBorders>
            <w:vAlign w:val="top"/>
          </w:tcPr>
          <w:p w14:paraId="2655BCC5" w14:textId="6F008C72" w:rsidR="000C0077" w:rsidRDefault="000C0077" w:rsidP="004136D9">
            <w:pPr>
              <w:jc w:val="center"/>
              <w:rPr>
                <w:rFonts w:cs="Arial"/>
                <w:b/>
                <w:bCs/>
                <w:szCs w:val="22"/>
                <w:lang w:eastAsia="en-US"/>
              </w:rPr>
            </w:pPr>
            <w:r>
              <w:rPr>
                <w:color w:val="231F20"/>
                <w:sz w:val="20"/>
              </w:rPr>
              <w:t>Ni</w:t>
            </w:r>
          </w:p>
        </w:tc>
        <w:tc>
          <w:tcPr>
            <w:tcW w:w="3117" w:type="dxa"/>
            <w:tcBorders>
              <w:top w:val="single" w:sz="2" w:space="0" w:color="231F20"/>
              <w:left w:val="single" w:sz="2" w:space="0" w:color="231F20"/>
              <w:bottom w:val="single" w:sz="2" w:space="0" w:color="231F20"/>
              <w:right w:val="single" w:sz="2" w:space="0" w:color="231F20"/>
            </w:tcBorders>
            <w:vAlign w:val="top"/>
          </w:tcPr>
          <w:p w14:paraId="42379753" w14:textId="0318F451" w:rsidR="000C0077" w:rsidRDefault="000C0077" w:rsidP="004136D9">
            <w:pPr>
              <w:jc w:val="center"/>
              <w:rPr>
                <w:rFonts w:cs="Arial"/>
                <w:b/>
                <w:bCs/>
                <w:szCs w:val="22"/>
                <w:lang w:eastAsia="en-US"/>
              </w:rPr>
            </w:pPr>
            <w:r>
              <w:rPr>
                <w:color w:val="231F20"/>
                <w:sz w:val="20"/>
              </w:rPr>
              <w:t>0.010</w:t>
            </w:r>
          </w:p>
        </w:tc>
      </w:tr>
      <w:tr w:rsidR="000C0077" w14:paraId="3994BF03"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2A67F95D" w14:textId="6F61877D" w:rsidR="000C0077" w:rsidRDefault="000C0077" w:rsidP="004136D9">
            <w:pPr>
              <w:jc w:val="center"/>
              <w:rPr>
                <w:rFonts w:cs="Arial"/>
                <w:b/>
                <w:bCs/>
                <w:szCs w:val="22"/>
                <w:lang w:eastAsia="en-US"/>
              </w:rPr>
            </w:pPr>
            <w:r>
              <w:rPr>
                <w:color w:val="231F20"/>
                <w:sz w:val="20"/>
              </w:rPr>
              <w:t>Indium</w:t>
            </w:r>
          </w:p>
        </w:tc>
        <w:tc>
          <w:tcPr>
            <w:tcW w:w="3117" w:type="dxa"/>
            <w:tcBorders>
              <w:top w:val="single" w:sz="2" w:space="0" w:color="231F20"/>
              <w:left w:val="single" w:sz="2" w:space="0" w:color="231F20"/>
              <w:bottom w:val="single" w:sz="2" w:space="0" w:color="231F20"/>
              <w:right w:val="single" w:sz="2" w:space="0" w:color="231F20"/>
            </w:tcBorders>
            <w:vAlign w:val="top"/>
          </w:tcPr>
          <w:p w14:paraId="71D61C01" w14:textId="0B97ABDE" w:rsidR="000C0077" w:rsidRDefault="000C0077" w:rsidP="004136D9">
            <w:pPr>
              <w:jc w:val="center"/>
              <w:rPr>
                <w:rFonts w:cs="Arial"/>
                <w:b/>
                <w:bCs/>
                <w:szCs w:val="22"/>
                <w:lang w:eastAsia="en-US"/>
              </w:rPr>
            </w:pPr>
            <w:r>
              <w:rPr>
                <w:color w:val="231F20"/>
                <w:sz w:val="20"/>
              </w:rPr>
              <w:t>In</w:t>
            </w:r>
          </w:p>
        </w:tc>
        <w:tc>
          <w:tcPr>
            <w:tcW w:w="3117" w:type="dxa"/>
            <w:tcBorders>
              <w:top w:val="single" w:sz="2" w:space="0" w:color="231F20"/>
              <w:left w:val="single" w:sz="2" w:space="0" w:color="231F20"/>
              <w:bottom w:val="single" w:sz="2" w:space="0" w:color="231F20"/>
              <w:right w:val="single" w:sz="2" w:space="0" w:color="231F20"/>
            </w:tcBorders>
            <w:vAlign w:val="top"/>
          </w:tcPr>
          <w:p w14:paraId="3DFD4D8C" w14:textId="54A92BF4" w:rsidR="000C0077" w:rsidRDefault="000C0077" w:rsidP="004136D9">
            <w:pPr>
              <w:jc w:val="center"/>
              <w:rPr>
                <w:rFonts w:cs="Arial"/>
                <w:b/>
                <w:bCs/>
                <w:szCs w:val="22"/>
                <w:lang w:eastAsia="en-US"/>
              </w:rPr>
            </w:pPr>
            <w:r>
              <w:rPr>
                <w:color w:val="231F20"/>
                <w:sz w:val="20"/>
              </w:rPr>
              <w:t>0.100</w:t>
            </w:r>
          </w:p>
        </w:tc>
      </w:tr>
      <w:tr w:rsidR="000C0077" w14:paraId="0B1EE52A" w14:textId="77777777" w:rsidTr="005B24A3">
        <w:tc>
          <w:tcPr>
            <w:tcW w:w="3116" w:type="dxa"/>
            <w:tcBorders>
              <w:top w:val="single" w:sz="2" w:space="0" w:color="231F20"/>
              <w:left w:val="single" w:sz="2" w:space="0" w:color="231F20"/>
              <w:bottom w:val="single" w:sz="2" w:space="0" w:color="231F20"/>
              <w:right w:val="single" w:sz="2" w:space="0" w:color="231F20"/>
            </w:tcBorders>
            <w:vAlign w:val="top"/>
          </w:tcPr>
          <w:p w14:paraId="464E5E83" w14:textId="79081457" w:rsidR="000C0077" w:rsidRDefault="000C0077" w:rsidP="004136D9">
            <w:pPr>
              <w:jc w:val="center"/>
              <w:rPr>
                <w:rFonts w:cs="Arial"/>
                <w:b/>
                <w:bCs/>
                <w:szCs w:val="22"/>
                <w:lang w:eastAsia="en-US"/>
              </w:rPr>
            </w:pPr>
            <w:r>
              <w:rPr>
                <w:color w:val="231F20"/>
                <w:sz w:val="20"/>
              </w:rPr>
              <w:t>Lead</w:t>
            </w:r>
          </w:p>
        </w:tc>
        <w:tc>
          <w:tcPr>
            <w:tcW w:w="3117" w:type="dxa"/>
            <w:tcBorders>
              <w:top w:val="single" w:sz="2" w:space="0" w:color="231F20"/>
              <w:left w:val="single" w:sz="2" w:space="0" w:color="231F20"/>
              <w:bottom w:val="single" w:sz="2" w:space="0" w:color="231F20"/>
              <w:right w:val="single" w:sz="2" w:space="0" w:color="231F20"/>
            </w:tcBorders>
            <w:vAlign w:val="top"/>
          </w:tcPr>
          <w:p w14:paraId="478C9E0F" w14:textId="4601529A" w:rsidR="000C0077" w:rsidRDefault="000C0077" w:rsidP="004136D9">
            <w:pPr>
              <w:jc w:val="center"/>
              <w:rPr>
                <w:rFonts w:cs="Arial"/>
                <w:b/>
                <w:bCs/>
                <w:szCs w:val="22"/>
                <w:lang w:eastAsia="en-US"/>
              </w:rPr>
            </w:pPr>
            <w:r>
              <w:rPr>
                <w:color w:val="231F20"/>
                <w:sz w:val="20"/>
              </w:rPr>
              <w:t>Pb</w:t>
            </w:r>
          </w:p>
        </w:tc>
        <w:tc>
          <w:tcPr>
            <w:tcW w:w="3117" w:type="dxa"/>
            <w:tcBorders>
              <w:top w:val="single" w:sz="2" w:space="0" w:color="231F20"/>
              <w:left w:val="single" w:sz="2" w:space="0" w:color="231F20"/>
              <w:bottom w:val="single" w:sz="2" w:space="0" w:color="231F20"/>
              <w:right w:val="single" w:sz="2" w:space="0" w:color="231F20"/>
            </w:tcBorders>
            <w:vAlign w:val="top"/>
          </w:tcPr>
          <w:p w14:paraId="78987073" w14:textId="3BCAC7AB" w:rsidR="000C0077" w:rsidRDefault="000C0077" w:rsidP="004136D9">
            <w:pPr>
              <w:jc w:val="center"/>
              <w:rPr>
                <w:rFonts w:cs="Arial"/>
                <w:b/>
                <w:bCs/>
                <w:szCs w:val="22"/>
                <w:lang w:eastAsia="en-US"/>
              </w:rPr>
            </w:pPr>
            <w:r>
              <w:rPr>
                <w:color w:val="231F20"/>
                <w:sz w:val="20"/>
              </w:rPr>
              <w:t>0.070</w:t>
            </w:r>
          </w:p>
        </w:tc>
      </w:tr>
    </w:tbl>
    <w:p w14:paraId="51BFB162" w14:textId="3D5D3D03" w:rsidR="000C0077" w:rsidRDefault="000C0077" w:rsidP="000C0077">
      <w:pPr>
        <w:spacing w:before="60" w:after="60"/>
        <w:rPr>
          <w:rFonts w:cs="Arial"/>
          <w:sz w:val="22"/>
          <w:szCs w:val="22"/>
          <w:lang w:eastAsia="en-US"/>
        </w:rPr>
      </w:pPr>
      <w:r w:rsidRPr="000C0077">
        <w:rPr>
          <w:rFonts w:cs="Arial"/>
          <w:sz w:val="22"/>
          <w:szCs w:val="22"/>
          <w:lang w:eastAsia="en-US"/>
        </w:rPr>
        <w:t>The component elements in each alloy shall deviate from their nominal mass percentage by not more than 0.020% of the alloy mass when their nominal percentage is &lt;0.10%; by not more than 0.10% of the alloy mass when their nominal per- centage is &gt;0.10% to &lt;1.0%; by not more than 0.20% of the alloy mass when their nominal percentage is &gt;1.0% to &lt;5.0% or by not more than 0.50% when their nominal percentage is &gt;5.0%.</w:t>
      </w:r>
    </w:p>
    <w:p w14:paraId="3CFA6539" w14:textId="77777777" w:rsidR="0096654D" w:rsidRPr="000C0077" w:rsidRDefault="0096654D" w:rsidP="000C0077">
      <w:pPr>
        <w:spacing w:before="60" w:after="60"/>
        <w:rPr>
          <w:rFonts w:cs="Arial"/>
          <w:sz w:val="22"/>
          <w:szCs w:val="22"/>
          <w:lang w:eastAsia="en-US"/>
        </w:rPr>
      </w:pPr>
    </w:p>
    <w:p w14:paraId="6CC5563E" w14:textId="4D280FCB" w:rsidR="00496F67" w:rsidRPr="00A24971" w:rsidRDefault="000C0077" w:rsidP="000C0077">
      <w:pPr>
        <w:spacing w:before="60" w:after="60"/>
        <w:rPr>
          <w:rFonts w:cs="Arial"/>
          <w:sz w:val="22"/>
          <w:szCs w:val="22"/>
          <w:lang w:eastAsia="en-US"/>
        </w:rPr>
      </w:pPr>
      <w:r w:rsidRPr="000C0077">
        <w:rPr>
          <w:rFonts w:cs="Arial"/>
          <w:sz w:val="22"/>
          <w:szCs w:val="22"/>
          <w:lang w:eastAsia="en-US"/>
        </w:rPr>
        <w:t xml:space="preserve">Kester solder purchased directly or through stocking distributors will conform to these requirements. Only highest purity virgin metals are used to make Kester Lead-Free Solder Wire. There is no requirement that antimony must be included in solder. DOD-STD-2000-1A (Soldering Technology High Quality/High Reliability) states that it is the responsibility of the </w:t>
      </w:r>
      <w:r w:rsidRPr="000C0077">
        <w:rPr>
          <w:rFonts w:cs="Arial"/>
          <w:sz w:val="22"/>
          <w:szCs w:val="22"/>
          <w:lang w:eastAsia="en-US"/>
        </w:rPr>
        <w:lastRenderedPageBreak/>
        <w:t>manufacturer to select those materials and processes that will produce acceptable high quality/high reliability products.</w:t>
      </w:r>
    </w:p>
    <w:p w14:paraId="347F6956" w14:textId="77777777" w:rsidR="0096654D" w:rsidRDefault="0096654D" w:rsidP="00A24971">
      <w:pPr>
        <w:spacing w:before="60" w:after="60"/>
        <w:rPr>
          <w:rFonts w:cs="Arial"/>
          <w:b/>
          <w:sz w:val="28"/>
          <w:szCs w:val="28"/>
        </w:rPr>
      </w:pPr>
    </w:p>
    <w:p w14:paraId="0321F3F2" w14:textId="6D0A056F" w:rsidR="00496F67" w:rsidRPr="000C0077" w:rsidRDefault="00496F67" w:rsidP="00A24971">
      <w:pPr>
        <w:spacing w:before="60" w:after="60"/>
        <w:rPr>
          <w:rFonts w:cs="Arial"/>
          <w:color w:val="2C2728"/>
          <w:sz w:val="22"/>
          <w:szCs w:val="22"/>
          <w:lang w:eastAsia="en-US"/>
        </w:rPr>
      </w:pPr>
      <w:r w:rsidRPr="004E0B09">
        <w:rPr>
          <w:rFonts w:cs="Arial"/>
          <w:b/>
          <w:sz w:val="28"/>
          <w:szCs w:val="28"/>
        </w:rPr>
        <w:t xml:space="preserve">RoHS Compliance </w:t>
      </w:r>
      <w:r w:rsidRPr="004E0B09">
        <w:rPr>
          <w:rFonts w:cs="Arial"/>
          <w:sz w:val="18"/>
          <w:szCs w:val="18"/>
          <w:lang w:eastAsia="en-US"/>
        </w:rPr>
        <w:tab/>
      </w:r>
      <w:r w:rsidRPr="004E0B09">
        <w:rPr>
          <w:rFonts w:cs="Arial"/>
          <w:sz w:val="18"/>
          <w:szCs w:val="18"/>
          <w:lang w:eastAsia="en-US"/>
        </w:rPr>
        <w:br/>
      </w:r>
      <w:r w:rsidRPr="000C0077">
        <w:rPr>
          <w:rFonts w:cs="Arial"/>
          <w:color w:val="2C2728"/>
          <w:sz w:val="22"/>
          <w:szCs w:val="22"/>
          <w:lang w:eastAsia="en-US"/>
        </w:rPr>
        <w:t xml:space="preserve">This product meets the requirements of the Restriction of Hazardous Substances (RoHS) Directive. Additional RoHS information is located at </w:t>
      </w:r>
      <w:hyperlink r:id="rId11" w:history="1">
        <w:r w:rsidRPr="000C0077">
          <w:rPr>
            <w:rStyle w:val="Hyperlink"/>
            <w:rFonts w:cs="Arial"/>
            <w:sz w:val="22"/>
            <w:szCs w:val="22"/>
            <w:lang w:eastAsia="en-US"/>
          </w:rPr>
          <w:t>https://www.kester.com/downloads/environmental</w:t>
        </w:r>
      </w:hyperlink>
      <w:r w:rsidRPr="000C0077">
        <w:rPr>
          <w:rFonts w:cs="Arial"/>
          <w:color w:val="2C2728"/>
          <w:sz w:val="22"/>
          <w:szCs w:val="22"/>
          <w:lang w:eastAsia="en-US"/>
        </w:rPr>
        <w:t>.</w:t>
      </w:r>
    </w:p>
    <w:p w14:paraId="113A0F8D" w14:textId="77777777" w:rsidR="00496F67" w:rsidRPr="000C0077" w:rsidRDefault="00496F67" w:rsidP="00A24971">
      <w:pPr>
        <w:spacing w:before="60" w:after="60"/>
        <w:rPr>
          <w:rFonts w:cs="Arial"/>
          <w:color w:val="2C2728"/>
          <w:sz w:val="22"/>
          <w:szCs w:val="22"/>
          <w:lang w:eastAsia="en-US"/>
        </w:rPr>
      </w:pPr>
    </w:p>
    <w:p w14:paraId="1BAE89BE" w14:textId="0708A17F" w:rsidR="00496F67" w:rsidRDefault="00496F67" w:rsidP="00496F67">
      <w:pPr>
        <w:pStyle w:val="p1"/>
        <w:rPr>
          <w:rFonts w:ascii="Arial" w:hAnsi="Arial" w:cs="Arial"/>
          <w:b/>
          <w:bCs/>
          <w:color w:val="2C2728"/>
          <w:sz w:val="28"/>
          <w:szCs w:val="28"/>
        </w:rPr>
      </w:pPr>
      <w:r w:rsidRPr="004E0B09">
        <w:rPr>
          <w:rFonts w:ascii="Arial" w:hAnsi="Arial" w:cs="Arial"/>
          <w:b/>
          <w:bCs/>
          <w:color w:val="2C2728"/>
          <w:sz w:val="28"/>
          <w:szCs w:val="28"/>
        </w:rPr>
        <w:t>Availability</w:t>
      </w:r>
    </w:p>
    <w:tbl>
      <w:tblPr>
        <w:tblStyle w:val="TDS-Table"/>
        <w:tblW w:w="0" w:type="auto"/>
        <w:tblLook w:val="04A0" w:firstRow="1" w:lastRow="0" w:firstColumn="1" w:lastColumn="0" w:noHBand="0" w:noVBand="1"/>
      </w:tblPr>
      <w:tblGrid>
        <w:gridCol w:w="4675"/>
        <w:gridCol w:w="4675"/>
      </w:tblGrid>
      <w:tr w:rsidR="000C0077" w:rsidRPr="000C0077" w14:paraId="707CCB38" w14:textId="77777777" w:rsidTr="000C0077">
        <w:trPr>
          <w:cnfStyle w:val="100000000000" w:firstRow="1" w:lastRow="0" w:firstColumn="0" w:lastColumn="0" w:oddVBand="0" w:evenVBand="0" w:oddHBand="0" w:evenHBand="0" w:firstRowFirstColumn="0" w:firstRowLastColumn="0" w:lastRowFirstColumn="0" w:lastRowLastColumn="0"/>
        </w:trPr>
        <w:tc>
          <w:tcPr>
            <w:tcW w:w="4675" w:type="dxa"/>
          </w:tcPr>
          <w:p w14:paraId="7C27B0C8" w14:textId="150E5B67" w:rsidR="000C0077" w:rsidRPr="000C0077" w:rsidRDefault="000C0077" w:rsidP="005F213A">
            <w:pPr>
              <w:pStyle w:val="p1"/>
              <w:jc w:val="center"/>
              <w:rPr>
                <w:rFonts w:ascii="Arial" w:hAnsi="Arial" w:cs="Arial"/>
                <w:sz w:val="21"/>
                <w:szCs w:val="21"/>
              </w:rPr>
            </w:pPr>
            <w:r w:rsidRPr="000C0077">
              <w:rPr>
                <w:rFonts w:ascii="Arial" w:hAnsi="Arial" w:cs="Arial"/>
                <w:sz w:val="21"/>
                <w:szCs w:val="21"/>
              </w:rPr>
              <w:t>Alloy</w:t>
            </w:r>
          </w:p>
        </w:tc>
        <w:tc>
          <w:tcPr>
            <w:tcW w:w="4675" w:type="dxa"/>
          </w:tcPr>
          <w:p w14:paraId="19B5DA1A" w14:textId="4C34E055" w:rsidR="000C0077" w:rsidRPr="000C0077" w:rsidRDefault="000C0077" w:rsidP="000C0077">
            <w:pPr>
              <w:pStyle w:val="p1"/>
              <w:jc w:val="center"/>
              <w:rPr>
                <w:rFonts w:ascii="Arial" w:hAnsi="Arial" w:cs="Arial"/>
                <w:sz w:val="21"/>
                <w:szCs w:val="21"/>
              </w:rPr>
            </w:pPr>
            <w:r w:rsidRPr="000C0077">
              <w:rPr>
                <w:rFonts w:ascii="Arial" w:hAnsi="Arial" w:cs="Arial"/>
                <w:sz w:val="21"/>
                <w:szCs w:val="21"/>
              </w:rPr>
              <w:t>Melting Point</w:t>
            </w:r>
          </w:p>
        </w:tc>
      </w:tr>
      <w:tr w:rsidR="000C0077" w14:paraId="64E092D6" w14:textId="77777777" w:rsidTr="009515A9">
        <w:tc>
          <w:tcPr>
            <w:tcW w:w="4675" w:type="dxa"/>
            <w:tcBorders>
              <w:top w:val="single" w:sz="2" w:space="0" w:color="231F20"/>
              <w:left w:val="single" w:sz="2" w:space="0" w:color="231F20"/>
              <w:bottom w:val="single" w:sz="2" w:space="0" w:color="231F20"/>
              <w:right w:val="single" w:sz="2" w:space="0" w:color="231F20"/>
            </w:tcBorders>
            <w:vAlign w:val="top"/>
          </w:tcPr>
          <w:p w14:paraId="7E8D10E3" w14:textId="23DBAF53" w:rsidR="000C0077" w:rsidRDefault="000C0077" w:rsidP="005F213A">
            <w:pPr>
              <w:pStyle w:val="p1"/>
              <w:jc w:val="center"/>
              <w:rPr>
                <w:rFonts w:ascii="Arial" w:hAnsi="Arial" w:cs="Arial"/>
                <w:color w:val="2C2728"/>
                <w:sz w:val="21"/>
                <w:szCs w:val="21"/>
              </w:rPr>
            </w:pPr>
            <w:r>
              <w:rPr>
                <w:color w:val="231F20"/>
                <w:sz w:val="20"/>
              </w:rPr>
              <w:t>Sn96.5Ag3.5</w:t>
            </w:r>
          </w:p>
        </w:tc>
        <w:tc>
          <w:tcPr>
            <w:tcW w:w="4675" w:type="dxa"/>
            <w:tcBorders>
              <w:top w:val="single" w:sz="2" w:space="0" w:color="231F20"/>
              <w:left w:val="single" w:sz="2" w:space="0" w:color="231F20"/>
              <w:bottom w:val="single" w:sz="2" w:space="0" w:color="231F20"/>
              <w:right w:val="single" w:sz="2" w:space="0" w:color="231F20"/>
            </w:tcBorders>
            <w:vAlign w:val="top"/>
          </w:tcPr>
          <w:p w14:paraId="04CDC3E3" w14:textId="5819564F" w:rsidR="000C0077" w:rsidRDefault="000C0077" w:rsidP="006811A9">
            <w:pPr>
              <w:pStyle w:val="p1"/>
              <w:rPr>
                <w:rFonts w:ascii="Arial" w:hAnsi="Arial" w:cs="Arial"/>
                <w:color w:val="2C2728"/>
                <w:sz w:val="21"/>
                <w:szCs w:val="21"/>
              </w:rPr>
            </w:pPr>
            <w:r>
              <w:rPr>
                <w:color w:val="231F20"/>
                <w:sz w:val="20"/>
              </w:rPr>
              <w:t>221 °C (430 °F)</w:t>
            </w:r>
          </w:p>
        </w:tc>
      </w:tr>
      <w:tr w:rsidR="000C0077" w14:paraId="065F98DB" w14:textId="77777777" w:rsidTr="009515A9">
        <w:tc>
          <w:tcPr>
            <w:tcW w:w="4675" w:type="dxa"/>
            <w:tcBorders>
              <w:top w:val="single" w:sz="2" w:space="0" w:color="231F20"/>
              <w:left w:val="single" w:sz="2" w:space="0" w:color="231F20"/>
              <w:bottom w:val="single" w:sz="2" w:space="0" w:color="231F20"/>
              <w:right w:val="single" w:sz="2" w:space="0" w:color="231F20"/>
            </w:tcBorders>
            <w:vAlign w:val="top"/>
          </w:tcPr>
          <w:p w14:paraId="166DFE80" w14:textId="1C9A3171" w:rsidR="000C0077" w:rsidRDefault="000C0077" w:rsidP="005F213A">
            <w:pPr>
              <w:pStyle w:val="p1"/>
              <w:jc w:val="center"/>
              <w:rPr>
                <w:rFonts w:ascii="Arial" w:hAnsi="Arial" w:cs="Arial"/>
                <w:color w:val="2C2728"/>
                <w:sz w:val="21"/>
                <w:szCs w:val="21"/>
              </w:rPr>
            </w:pPr>
            <w:r>
              <w:rPr>
                <w:color w:val="231F20"/>
                <w:sz w:val="20"/>
              </w:rPr>
              <w:t>Sn96.5Ag3.0Cu0.5</w:t>
            </w:r>
          </w:p>
        </w:tc>
        <w:tc>
          <w:tcPr>
            <w:tcW w:w="4675" w:type="dxa"/>
            <w:tcBorders>
              <w:top w:val="single" w:sz="2" w:space="0" w:color="231F20"/>
              <w:left w:val="single" w:sz="2" w:space="0" w:color="231F20"/>
              <w:bottom w:val="single" w:sz="2" w:space="0" w:color="231F20"/>
              <w:right w:val="single" w:sz="2" w:space="0" w:color="231F20"/>
            </w:tcBorders>
            <w:vAlign w:val="top"/>
          </w:tcPr>
          <w:p w14:paraId="14C9376A" w14:textId="45B986AE" w:rsidR="000C0077" w:rsidRDefault="000C0077" w:rsidP="006811A9">
            <w:pPr>
              <w:pStyle w:val="p1"/>
              <w:rPr>
                <w:rFonts w:ascii="Arial" w:hAnsi="Arial" w:cs="Arial"/>
                <w:color w:val="2C2728"/>
                <w:sz w:val="21"/>
                <w:szCs w:val="21"/>
              </w:rPr>
            </w:pPr>
            <w:r>
              <w:rPr>
                <w:color w:val="231F20"/>
                <w:sz w:val="20"/>
              </w:rPr>
              <w:t>217 to 220 °C (423 to 428 °F)</w:t>
            </w:r>
          </w:p>
        </w:tc>
      </w:tr>
      <w:tr w:rsidR="000C0077" w14:paraId="4950D5D0" w14:textId="77777777" w:rsidTr="009515A9">
        <w:tc>
          <w:tcPr>
            <w:tcW w:w="4675" w:type="dxa"/>
            <w:tcBorders>
              <w:top w:val="single" w:sz="2" w:space="0" w:color="231F20"/>
              <w:left w:val="single" w:sz="2" w:space="0" w:color="231F20"/>
              <w:bottom w:val="single" w:sz="2" w:space="0" w:color="231F20"/>
              <w:right w:val="single" w:sz="2" w:space="0" w:color="231F20"/>
            </w:tcBorders>
            <w:vAlign w:val="top"/>
          </w:tcPr>
          <w:p w14:paraId="1C77B7A4" w14:textId="348A8716" w:rsidR="000C0077" w:rsidRDefault="000C0077" w:rsidP="005F213A">
            <w:pPr>
              <w:pStyle w:val="p1"/>
              <w:jc w:val="center"/>
              <w:rPr>
                <w:rFonts w:ascii="Arial" w:hAnsi="Arial" w:cs="Arial"/>
                <w:color w:val="2C2728"/>
                <w:sz w:val="21"/>
                <w:szCs w:val="21"/>
              </w:rPr>
            </w:pPr>
            <w:r>
              <w:rPr>
                <w:color w:val="231F20"/>
                <w:sz w:val="20"/>
              </w:rPr>
              <w:t>Sn100</w:t>
            </w:r>
          </w:p>
        </w:tc>
        <w:tc>
          <w:tcPr>
            <w:tcW w:w="4675" w:type="dxa"/>
            <w:tcBorders>
              <w:top w:val="single" w:sz="2" w:space="0" w:color="231F20"/>
              <w:left w:val="single" w:sz="2" w:space="0" w:color="231F20"/>
              <w:bottom w:val="single" w:sz="2" w:space="0" w:color="231F20"/>
              <w:right w:val="single" w:sz="2" w:space="0" w:color="231F20"/>
            </w:tcBorders>
            <w:vAlign w:val="top"/>
          </w:tcPr>
          <w:p w14:paraId="37CCDD41" w14:textId="2B7BA930" w:rsidR="000C0077" w:rsidRDefault="000C0077" w:rsidP="006811A9">
            <w:pPr>
              <w:pStyle w:val="p1"/>
              <w:rPr>
                <w:rFonts w:ascii="Arial" w:hAnsi="Arial" w:cs="Arial"/>
                <w:color w:val="2C2728"/>
                <w:sz w:val="21"/>
                <w:szCs w:val="21"/>
              </w:rPr>
            </w:pPr>
            <w:r>
              <w:rPr>
                <w:color w:val="231F20"/>
                <w:sz w:val="20"/>
              </w:rPr>
              <w:t>232 °C (450 °F)</w:t>
            </w:r>
          </w:p>
        </w:tc>
      </w:tr>
      <w:tr w:rsidR="000C0077" w14:paraId="0F63C114" w14:textId="77777777" w:rsidTr="009515A9">
        <w:tc>
          <w:tcPr>
            <w:tcW w:w="4675" w:type="dxa"/>
            <w:tcBorders>
              <w:top w:val="single" w:sz="2" w:space="0" w:color="231F20"/>
              <w:left w:val="single" w:sz="2" w:space="0" w:color="231F20"/>
              <w:bottom w:val="single" w:sz="2" w:space="0" w:color="231F20"/>
              <w:right w:val="single" w:sz="2" w:space="0" w:color="231F20"/>
            </w:tcBorders>
            <w:vAlign w:val="top"/>
          </w:tcPr>
          <w:p w14:paraId="3D27662D" w14:textId="159B05AF" w:rsidR="000C0077" w:rsidRDefault="000C0077" w:rsidP="005F213A">
            <w:pPr>
              <w:pStyle w:val="p1"/>
              <w:jc w:val="center"/>
              <w:rPr>
                <w:rFonts w:ascii="Arial" w:hAnsi="Arial" w:cs="Arial"/>
                <w:color w:val="2C2728"/>
                <w:sz w:val="21"/>
                <w:szCs w:val="21"/>
              </w:rPr>
            </w:pPr>
            <w:r>
              <w:rPr>
                <w:color w:val="231F20"/>
                <w:sz w:val="20"/>
              </w:rPr>
              <w:t>K100LD</w:t>
            </w:r>
          </w:p>
        </w:tc>
        <w:tc>
          <w:tcPr>
            <w:tcW w:w="4675" w:type="dxa"/>
            <w:tcBorders>
              <w:top w:val="single" w:sz="2" w:space="0" w:color="231F20"/>
              <w:left w:val="single" w:sz="2" w:space="0" w:color="231F20"/>
              <w:bottom w:val="single" w:sz="2" w:space="0" w:color="231F20"/>
              <w:right w:val="single" w:sz="2" w:space="0" w:color="231F20"/>
            </w:tcBorders>
            <w:vAlign w:val="top"/>
          </w:tcPr>
          <w:p w14:paraId="2B87AF7B" w14:textId="461B6463" w:rsidR="000C0077" w:rsidRDefault="000C0077" w:rsidP="006811A9">
            <w:pPr>
              <w:pStyle w:val="p1"/>
              <w:rPr>
                <w:rFonts w:ascii="Arial" w:hAnsi="Arial" w:cs="Arial"/>
                <w:color w:val="2C2728"/>
                <w:sz w:val="21"/>
                <w:szCs w:val="21"/>
              </w:rPr>
            </w:pPr>
            <w:r>
              <w:rPr>
                <w:color w:val="231F20"/>
                <w:sz w:val="20"/>
              </w:rPr>
              <w:t>226 to 230 °C (438 to 446 °F)</w:t>
            </w:r>
          </w:p>
        </w:tc>
      </w:tr>
      <w:tr w:rsidR="000C0077" w14:paraId="51D89DA4" w14:textId="77777777" w:rsidTr="009515A9">
        <w:tc>
          <w:tcPr>
            <w:tcW w:w="4675" w:type="dxa"/>
            <w:tcBorders>
              <w:top w:val="single" w:sz="2" w:space="0" w:color="231F20"/>
              <w:left w:val="single" w:sz="2" w:space="0" w:color="231F20"/>
              <w:bottom w:val="single" w:sz="2" w:space="0" w:color="231F20"/>
              <w:right w:val="single" w:sz="2" w:space="0" w:color="231F20"/>
            </w:tcBorders>
            <w:vAlign w:val="top"/>
          </w:tcPr>
          <w:p w14:paraId="00F2C302" w14:textId="63027351" w:rsidR="000C0077" w:rsidRDefault="000C0077" w:rsidP="005F213A">
            <w:pPr>
              <w:pStyle w:val="p1"/>
              <w:jc w:val="center"/>
              <w:rPr>
                <w:rFonts w:ascii="Arial" w:hAnsi="Arial" w:cs="Arial"/>
                <w:color w:val="2C2728"/>
                <w:sz w:val="21"/>
                <w:szCs w:val="21"/>
              </w:rPr>
            </w:pPr>
            <w:r>
              <w:rPr>
                <w:color w:val="231F20"/>
                <w:sz w:val="20"/>
              </w:rPr>
              <w:t>Sn97Ag3</w:t>
            </w:r>
          </w:p>
        </w:tc>
        <w:tc>
          <w:tcPr>
            <w:tcW w:w="4675" w:type="dxa"/>
            <w:tcBorders>
              <w:top w:val="single" w:sz="2" w:space="0" w:color="231F20"/>
              <w:left w:val="single" w:sz="2" w:space="0" w:color="231F20"/>
              <w:bottom w:val="single" w:sz="2" w:space="0" w:color="231F20"/>
              <w:right w:val="single" w:sz="2" w:space="0" w:color="231F20"/>
            </w:tcBorders>
            <w:vAlign w:val="top"/>
          </w:tcPr>
          <w:p w14:paraId="7C2FD3AD" w14:textId="70D7D1D9" w:rsidR="000C0077" w:rsidRDefault="000C0077" w:rsidP="006811A9">
            <w:pPr>
              <w:pStyle w:val="p1"/>
              <w:rPr>
                <w:rFonts w:ascii="Arial" w:hAnsi="Arial" w:cs="Arial"/>
                <w:color w:val="2C2728"/>
                <w:sz w:val="21"/>
                <w:szCs w:val="21"/>
              </w:rPr>
            </w:pPr>
            <w:r>
              <w:rPr>
                <w:color w:val="231F20"/>
                <w:sz w:val="20"/>
              </w:rPr>
              <w:t>221 to 224 °C (430 to 435 °F)</w:t>
            </w:r>
          </w:p>
        </w:tc>
      </w:tr>
      <w:tr w:rsidR="000C0077" w14:paraId="30937EDD" w14:textId="77777777" w:rsidTr="009515A9">
        <w:tc>
          <w:tcPr>
            <w:tcW w:w="4675" w:type="dxa"/>
            <w:tcBorders>
              <w:top w:val="single" w:sz="2" w:space="0" w:color="231F20"/>
              <w:left w:val="single" w:sz="2" w:space="0" w:color="231F20"/>
              <w:bottom w:val="single" w:sz="2" w:space="0" w:color="231F20"/>
              <w:right w:val="single" w:sz="2" w:space="0" w:color="231F20"/>
            </w:tcBorders>
            <w:vAlign w:val="top"/>
          </w:tcPr>
          <w:p w14:paraId="7E248374" w14:textId="03DC5BBD" w:rsidR="000C0077" w:rsidRDefault="000C0077" w:rsidP="005F213A">
            <w:pPr>
              <w:pStyle w:val="p1"/>
              <w:jc w:val="center"/>
              <w:rPr>
                <w:rFonts w:ascii="Arial" w:hAnsi="Arial" w:cs="Arial"/>
                <w:color w:val="2C2728"/>
                <w:sz w:val="21"/>
                <w:szCs w:val="21"/>
              </w:rPr>
            </w:pPr>
            <w:r>
              <w:rPr>
                <w:color w:val="231F20"/>
                <w:sz w:val="20"/>
              </w:rPr>
              <w:t>Sn95Ag5</w:t>
            </w:r>
          </w:p>
        </w:tc>
        <w:tc>
          <w:tcPr>
            <w:tcW w:w="4675" w:type="dxa"/>
            <w:tcBorders>
              <w:top w:val="single" w:sz="2" w:space="0" w:color="231F20"/>
              <w:left w:val="single" w:sz="2" w:space="0" w:color="231F20"/>
              <w:bottom w:val="single" w:sz="2" w:space="0" w:color="231F20"/>
              <w:right w:val="single" w:sz="2" w:space="0" w:color="231F20"/>
            </w:tcBorders>
            <w:vAlign w:val="top"/>
          </w:tcPr>
          <w:p w14:paraId="59D3E20A" w14:textId="5FA603B5" w:rsidR="000C0077" w:rsidRDefault="000C0077" w:rsidP="006811A9">
            <w:pPr>
              <w:pStyle w:val="p1"/>
              <w:rPr>
                <w:rFonts w:ascii="Arial" w:hAnsi="Arial" w:cs="Arial"/>
                <w:color w:val="2C2728"/>
                <w:sz w:val="21"/>
                <w:szCs w:val="21"/>
              </w:rPr>
            </w:pPr>
            <w:r>
              <w:rPr>
                <w:color w:val="231F20"/>
                <w:sz w:val="20"/>
              </w:rPr>
              <w:t>221 to 245 °C (430 to 473 °F)</w:t>
            </w:r>
          </w:p>
        </w:tc>
      </w:tr>
      <w:tr w:rsidR="000C0077" w14:paraId="494FA3C9" w14:textId="77777777" w:rsidTr="009515A9">
        <w:tc>
          <w:tcPr>
            <w:tcW w:w="4675" w:type="dxa"/>
            <w:tcBorders>
              <w:top w:val="single" w:sz="2" w:space="0" w:color="231F20"/>
              <w:left w:val="single" w:sz="2" w:space="0" w:color="231F20"/>
              <w:bottom w:val="single" w:sz="2" w:space="0" w:color="231F20"/>
              <w:right w:val="single" w:sz="2" w:space="0" w:color="231F20"/>
            </w:tcBorders>
            <w:vAlign w:val="top"/>
          </w:tcPr>
          <w:p w14:paraId="2576A6F9" w14:textId="2B40BAB3" w:rsidR="000C0077" w:rsidRDefault="000C0077" w:rsidP="005F213A">
            <w:pPr>
              <w:pStyle w:val="p1"/>
              <w:jc w:val="center"/>
              <w:rPr>
                <w:rFonts w:ascii="Arial" w:hAnsi="Arial" w:cs="Arial"/>
                <w:color w:val="2C2728"/>
                <w:sz w:val="21"/>
                <w:szCs w:val="21"/>
              </w:rPr>
            </w:pPr>
            <w:r>
              <w:rPr>
                <w:color w:val="231F20"/>
                <w:sz w:val="20"/>
              </w:rPr>
              <w:t>Sn95Sb5</w:t>
            </w:r>
          </w:p>
        </w:tc>
        <w:tc>
          <w:tcPr>
            <w:tcW w:w="4675" w:type="dxa"/>
            <w:tcBorders>
              <w:top w:val="single" w:sz="2" w:space="0" w:color="231F20"/>
              <w:left w:val="single" w:sz="2" w:space="0" w:color="231F20"/>
              <w:bottom w:val="single" w:sz="2" w:space="0" w:color="231F20"/>
              <w:right w:val="single" w:sz="2" w:space="0" w:color="231F20"/>
            </w:tcBorders>
            <w:vAlign w:val="top"/>
          </w:tcPr>
          <w:p w14:paraId="53F06B42" w14:textId="02C27606" w:rsidR="000C0077" w:rsidRDefault="000C0077" w:rsidP="006811A9">
            <w:pPr>
              <w:pStyle w:val="p1"/>
              <w:rPr>
                <w:rFonts w:ascii="Arial" w:hAnsi="Arial" w:cs="Arial"/>
                <w:color w:val="2C2728"/>
                <w:sz w:val="21"/>
                <w:szCs w:val="21"/>
              </w:rPr>
            </w:pPr>
            <w:r>
              <w:rPr>
                <w:color w:val="231F20"/>
                <w:sz w:val="20"/>
              </w:rPr>
              <w:t>232 to 240 °C (450 to 464 °F)</w:t>
            </w:r>
          </w:p>
        </w:tc>
      </w:tr>
      <w:tr w:rsidR="000C0077" w14:paraId="60DA74E7" w14:textId="77777777" w:rsidTr="009515A9">
        <w:tc>
          <w:tcPr>
            <w:tcW w:w="4675" w:type="dxa"/>
            <w:tcBorders>
              <w:top w:val="single" w:sz="2" w:space="0" w:color="231F20"/>
              <w:left w:val="single" w:sz="2" w:space="0" w:color="231F20"/>
              <w:bottom w:val="single" w:sz="2" w:space="0" w:color="231F20"/>
              <w:right w:val="single" w:sz="2" w:space="0" w:color="231F20"/>
            </w:tcBorders>
            <w:vAlign w:val="top"/>
          </w:tcPr>
          <w:p w14:paraId="71D96201" w14:textId="5FAB6EAF" w:rsidR="000C0077" w:rsidRDefault="000C0077" w:rsidP="005F213A">
            <w:pPr>
              <w:pStyle w:val="p1"/>
              <w:jc w:val="center"/>
              <w:rPr>
                <w:rFonts w:ascii="Arial" w:hAnsi="Arial" w:cs="Arial"/>
                <w:color w:val="2C2728"/>
                <w:sz w:val="21"/>
                <w:szCs w:val="21"/>
              </w:rPr>
            </w:pPr>
            <w:r>
              <w:rPr>
                <w:color w:val="231F20"/>
                <w:sz w:val="20"/>
              </w:rPr>
              <w:t>Sn96.3Ag3.7</w:t>
            </w:r>
          </w:p>
        </w:tc>
        <w:tc>
          <w:tcPr>
            <w:tcW w:w="4675" w:type="dxa"/>
            <w:tcBorders>
              <w:top w:val="single" w:sz="2" w:space="0" w:color="231F20"/>
              <w:left w:val="single" w:sz="2" w:space="0" w:color="231F20"/>
              <w:bottom w:val="single" w:sz="2" w:space="0" w:color="231F20"/>
              <w:right w:val="single" w:sz="2" w:space="0" w:color="231F20"/>
            </w:tcBorders>
            <w:vAlign w:val="top"/>
          </w:tcPr>
          <w:p w14:paraId="3B91BBB2" w14:textId="7AF36902" w:rsidR="000C0077" w:rsidRDefault="000C0077" w:rsidP="006811A9">
            <w:pPr>
              <w:pStyle w:val="p1"/>
              <w:rPr>
                <w:rFonts w:ascii="Arial" w:hAnsi="Arial" w:cs="Arial"/>
                <w:color w:val="2C2728"/>
                <w:sz w:val="21"/>
                <w:szCs w:val="21"/>
              </w:rPr>
            </w:pPr>
            <w:r>
              <w:rPr>
                <w:color w:val="231F20"/>
                <w:sz w:val="20"/>
              </w:rPr>
              <w:t>221 °C (430 °F)</w:t>
            </w:r>
          </w:p>
        </w:tc>
      </w:tr>
      <w:tr w:rsidR="000C0077" w14:paraId="5161622E" w14:textId="77777777" w:rsidTr="009515A9">
        <w:tc>
          <w:tcPr>
            <w:tcW w:w="4675" w:type="dxa"/>
            <w:tcBorders>
              <w:top w:val="single" w:sz="2" w:space="0" w:color="231F20"/>
              <w:left w:val="single" w:sz="2" w:space="0" w:color="231F20"/>
              <w:bottom w:val="single" w:sz="2" w:space="0" w:color="231F20"/>
              <w:right w:val="single" w:sz="2" w:space="0" w:color="231F20"/>
            </w:tcBorders>
            <w:vAlign w:val="top"/>
          </w:tcPr>
          <w:p w14:paraId="312ECD80" w14:textId="06546926" w:rsidR="000C0077" w:rsidRDefault="000C0077" w:rsidP="005F213A">
            <w:pPr>
              <w:pStyle w:val="p1"/>
              <w:jc w:val="center"/>
              <w:rPr>
                <w:rFonts w:ascii="Arial" w:hAnsi="Arial" w:cs="Arial"/>
                <w:color w:val="2C2728"/>
                <w:sz w:val="21"/>
                <w:szCs w:val="21"/>
              </w:rPr>
            </w:pPr>
            <w:r>
              <w:rPr>
                <w:color w:val="231F20"/>
                <w:sz w:val="20"/>
              </w:rPr>
              <w:t>Sn97Ag0.2Sb0.8Cu2</w:t>
            </w:r>
          </w:p>
        </w:tc>
        <w:tc>
          <w:tcPr>
            <w:tcW w:w="4675" w:type="dxa"/>
            <w:tcBorders>
              <w:top w:val="single" w:sz="2" w:space="0" w:color="231F20"/>
              <w:left w:val="single" w:sz="2" w:space="0" w:color="231F20"/>
              <w:bottom w:val="single" w:sz="2" w:space="0" w:color="231F20"/>
              <w:right w:val="single" w:sz="2" w:space="0" w:color="231F20"/>
            </w:tcBorders>
            <w:vAlign w:val="top"/>
          </w:tcPr>
          <w:p w14:paraId="6B8E690F" w14:textId="5215B7B7" w:rsidR="000C0077" w:rsidRDefault="000C0077" w:rsidP="006811A9">
            <w:pPr>
              <w:pStyle w:val="p1"/>
              <w:rPr>
                <w:rFonts w:ascii="Arial" w:hAnsi="Arial" w:cs="Arial"/>
                <w:color w:val="2C2728"/>
                <w:sz w:val="21"/>
                <w:szCs w:val="21"/>
              </w:rPr>
            </w:pPr>
            <w:r>
              <w:rPr>
                <w:color w:val="231F20"/>
                <w:sz w:val="20"/>
              </w:rPr>
              <w:t>220 to 234 °C (428 to 454 °F)</w:t>
            </w:r>
          </w:p>
        </w:tc>
      </w:tr>
    </w:tbl>
    <w:p w14:paraId="6562784D" w14:textId="4E3A2460" w:rsidR="00496F67" w:rsidRPr="000C0077" w:rsidRDefault="000C0077" w:rsidP="000C0077">
      <w:pPr>
        <w:pStyle w:val="p1"/>
        <w:spacing w:before="60" w:after="60"/>
        <w:rPr>
          <w:rFonts w:ascii="Arial" w:hAnsi="Arial" w:cs="Arial"/>
          <w:b/>
          <w:sz w:val="22"/>
          <w:szCs w:val="22"/>
        </w:rPr>
      </w:pPr>
      <w:r w:rsidRPr="000C0077">
        <w:rPr>
          <w:rFonts w:ascii="Arial" w:hAnsi="Arial" w:cs="Arial"/>
          <w:color w:val="2C2728"/>
          <w:sz w:val="22"/>
          <w:szCs w:val="22"/>
        </w:rPr>
        <w:t>Other lead-free alloy compositions may be available. Consult your local Kester Sales Representative.</w:t>
      </w:r>
    </w:p>
    <w:p w14:paraId="41772A16" w14:textId="77777777" w:rsidR="00A24971" w:rsidRPr="000C0077" w:rsidRDefault="00A24971" w:rsidP="000C0077">
      <w:pPr>
        <w:pStyle w:val="p1"/>
        <w:spacing w:before="60" w:after="60"/>
        <w:rPr>
          <w:rFonts w:ascii="Arial" w:hAnsi="Arial" w:cs="Arial"/>
          <w:b/>
          <w:bCs/>
          <w:color w:val="2C2728"/>
          <w:sz w:val="22"/>
          <w:szCs w:val="22"/>
        </w:rPr>
      </w:pPr>
    </w:p>
    <w:p w14:paraId="16015AF1" w14:textId="4D0A90E3" w:rsidR="00170BEB" w:rsidRDefault="00170BEB" w:rsidP="00FD0955">
      <w:pPr>
        <w:spacing w:before="60" w:after="60"/>
        <w:rPr>
          <w:rFonts w:cs="Arial"/>
          <w:bCs/>
          <w:sz w:val="22"/>
          <w:szCs w:val="22"/>
        </w:rPr>
      </w:pPr>
    </w:p>
    <w:p w14:paraId="29653D4B" w14:textId="2BED1E25" w:rsidR="00170BEB" w:rsidRDefault="00170BEB" w:rsidP="00FD0955">
      <w:pPr>
        <w:spacing w:before="60" w:after="60"/>
        <w:rPr>
          <w:rFonts w:cs="Arial"/>
          <w:bCs/>
          <w:sz w:val="22"/>
          <w:szCs w:val="22"/>
        </w:rPr>
      </w:pPr>
    </w:p>
    <w:p w14:paraId="42AA3840" w14:textId="173CBBAE" w:rsidR="00170BEB" w:rsidRDefault="00170BEB" w:rsidP="00FD0955">
      <w:pPr>
        <w:spacing w:before="60" w:after="60"/>
        <w:rPr>
          <w:rFonts w:cs="Arial"/>
          <w:bCs/>
          <w:sz w:val="22"/>
          <w:szCs w:val="22"/>
        </w:rPr>
      </w:pPr>
    </w:p>
    <w:p w14:paraId="0FF8C02E" w14:textId="21973901" w:rsidR="00170BEB" w:rsidRDefault="00170BEB" w:rsidP="00FD0955">
      <w:pPr>
        <w:spacing w:before="60" w:after="60"/>
        <w:rPr>
          <w:rFonts w:cs="Arial"/>
          <w:bCs/>
          <w:sz w:val="22"/>
          <w:szCs w:val="22"/>
        </w:rPr>
      </w:pPr>
    </w:p>
    <w:p w14:paraId="4172A59E" w14:textId="66487876" w:rsidR="000C0077" w:rsidRDefault="000C0077" w:rsidP="00FD0955">
      <w:pPr>
        <w:spacing w:before="60" w:after="60"/>
        <w:rPr>
          <w:rFonts w:cs="Arial"/>
          <w:bCs/>
          <w:sz w:val="22"/>
          <w:szCs w:val="22"/>
        </w:rPr>
      </w:pPr>
    </w:p>
    <w:p w14:paraId="05422D73" w14:textId="56D63B70" w:rsidR="000C0077" w:rsidRDefault="000C0077" w:rsidP="00FD0955">
      <w:pPr>
        <w:spacing w:before="60" w:after="60"/>
        <w:rPr>
          <w:rFonts w:cs="Arial"/>
          <w:bCs/>
          <w:sz w:val="22"/>
          <w:szCs w:val="22"/>
        </w:rPr>
      </w:pPr>
    </w:p>
    <w:p w14:paraId="73B32D66" w14:textId="3BE1899B" w:rsidR="000C0077" w:rsidRDefault="000C0077" w:rsidP="00FD0955">
      <w:pPr>
        <w:spacing w:before="60" w:after="60"/>
        <w:rPr>
          <w:rFonts w:cs="Arial"/>
          <w:bCs/>
          <w:sz w:val="22"/>
          <w:szCs w:val="22"/>
        </w:rPr>
      </w:pPr>
    </w:p>
    <w:p w14:paraId="5668DA58" w14:textId="0F8D5669" w:rsidR="000C0077" w:rsidRDefault="000C0077" w:rsidP="00FD0955">
      <w:pPr>
        <w:spacing w:before="60" w:after="60"/>
        <w:rPr>
          <w:rFonts w:cs="Arial"/>
          <w:bCs/>
          <w:sz w:val="22"/>
          <w:szCs w:val="22"/>
        </w:rPr>
      </w:pPr>
    </w:p>
    <w:p w14:paraId="3C38B7F6" w14:textId="66F62C96" w:rsidR="000C0077" w:rsidRDefault="000C0077" w:rsidP="00FD0955">
      <w:pPr>
        <w:spacing w:before="60" w:after="60"/>
        <w:rPr>
          <w:rFonts w:cs="Arial"/>
          <w:bCs/>
          <w:sz w:val="22"/>
          <w:szCs w:val="22"/>
        </w:rPr>
      </w:pPr>
    </w:p>
    <w:p w14:paraId="0D1956A1" w14:textId="201D13B1" w:rsidR="000C0077" w:rsidRDefault="000C0077" w:rsidP="00FD0955">
      <w:pPr>
        <w:spacing w:before="60" w:after="60"/>
        <w:rPr>
          <w:rFonts w:cs="Arial"/>
          <w:bCs/>
          <w:sz w:val="22"/>
          <w:szCs w:val="22"/>
        </w:rPr>
      </w:pPr>
    </w:p>
    <w:p w14:paraId="16891F6E" w14:textId="2587864B" w:rsidR="000C0077" w:rsidRDefault="000C0077" w:rsidP="00FD0955">
      <w:pPr>
        <w:spacing w:before="60" w:after="60"/>
        <w:rPr>
          <w:rFonts w:cs="Arial"/>
          <w:bCs/>
          <w:sz w:val="22"/>
          <w:szCs w:val="22"/>
        </w:rPr>
      </w:pPr>
    </w:p>
    <w:p w14:paraId="5B37C216" w14:textId="051DB3D7" w:rsidR="000C0077" w:rsidRDefault="000C0077" w:rsidP="00FD0955">
      <w:pPr>
        <w:spacing w:before="60" w:after="60"/>
        <w:rPr>
          <w:rFonts w:cs="Arial"/>
          <w:bCs/>
          <w:sz w:val="22"/>
          <w:szCs w:val="22"/>
        </w:rPr>
      </w:pPr>
    </w:p>
    <w:p w14:paraId="5F88FD85" w14:textId="2572BCEC" w:rsidR="000C0077" w:rsidRDefault="000C0077" w:rsidP="00FD0955">
      <w:pPr>
        <w:spacing w:before="60" w:after="60"/>
        <w:rPr>
          <w:rFonts w:cs="Arial"/>
          <w:bCs/>
          <w:sz w:val="22"/>
          <w:szCs w:val="22"/>
        </w:rPr>
      </w:pPr>
    </w:p>
    <w:p w14:paraId="3DC668E6" w14:textId="3E91071A" w:rsidR="000C0077" w:rsidRDefault="000C0077" w:rsidP="00FD0955">
      <w:pPr>
        <w:spacing w:before="60" w:after="60"/>
        <w:rPr>
          <w:rFonts w:cs="Arial"/>
          <w:bCs/>
          <w:sz w:val="22"/>
          <w:szCs w:val="22"/>
        </w:rPr>
      </w:pPr>
    </w:p>
    <w:p w14:paraId="5CCA482F" w14:textId="574027D0" w:rsidR="00604440" w:rsidRDefault="00604440" w:rsidP="00FD0955">
      <w:pPr>
        <w:spacing w:before="60" w:after="60"/>
        <w:rPr>
          <w:rFonts w:cs="Arial"/>
          <w:bCs/>
          <w:sz w:val="22"/>
          <w:szCs w:val="22"/>
        </w:rPr>
      </w:pPr>
    </w:p>
    <w:p w14:paraId="5BE0BF5E" w14:textId="77777777" w:rsidR="00604440" w:rsidRPr="004E0B09" w:rsidRDefault="00604440" w:rsidP="00604440">
      <w:pPr>
        <w:spacing w:before="60" w:after="60"/>
        <w:rPr>
          <w:rFonts w:cs="Arial"/>
          <w:color w:val="2C2728"/>
          <w:sz w:val="28"/>
          <w:szCs w:val="28"/>
          <w:lang w:eastAsia="en-US"/>
        </w:rPr>
      </w:pPr>
      <w:r>
        <w:rPr>
          <w:noProof/>
        </w:rPr>
        <w:lastRenderedPageBreak/>
        <w:drawing>
          <wp:anchor distT="0" distB="0" distL="114300" distR="114300" simplePos="0" relativeHeight="251660288" behindDoc="0" locked="0" layoutInCell="1" allowOverlap="1" wp14:anchorId="20B77665" wp14:editId="3945D656">
            <wp:simplePos x="0" y="0"/>
            <wp:positionH relativeFrom="margin">
              <wp:posOffset>4768850</wp:posOffset>
            </wp:positionH>
            <wp:positionV relativeFrom="paragraph">
              <wp:posOffset>274320</wp:posOffset>
            </wp:positionV>
            <wp:extent cx="1092200" cy="11036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3789" t="43538" r="55025" b="7095"/>
                    <a:stretch/>
                  </pic:blipFill>
                  <pic:spPr bwMode="auto">
                    <a:xfrm>
                      <a:off x="0" y="0"/>
                      <a:ext cx="1092200" cy="110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b/>
          <w:bCs/>
          <w:color w:val="2C2728"/>
          <w:sz w:val="28"/>
          <w:szCs w:val="28"/>
          <w:lang w:eastAsia="en-US"/>
        </w:rPr>
        <w:t>Recycling Services</w:t>
      </w:r>
    </w:p>
    <w:p w14:paraId="581A5469" w14:textId="77777777" w:rsidR="00604440" w:rsidRDefault="00604440" w:rsidP="00604440">
      <w:pPr>
        <w:ind w:right="1800"/>
        <w:rPr>
          <w:rFonts w:cs="Arial"/>
          <w:color w:val="2C2728"/>
          <w:sz w:val="22"/>
          <w:szCs w:val="22"/>
        </w:rPr>
      </w:pPr>
      <w:r>
        <w:rPr>
          <w:rFonts w:cs="Arial"/>
          <w:color w:val="2C2728"/>
          <w:sz w:val="22"/>
          <w:szCs w:val="22"/>
        </w:rPr>
        <w:t xml:space="preserve">We provide safe and efficient recycling services to help companies meet their environmental and legislative requirements and at the same time, maximize the value of their waste streams.  </w:t>
      </w:r>
    </w:p>
    <w:p w14:paraId="05252321" w14:textId="77777777" w:rsidR="00604440" w:rsidRDefault="00604440" w:rsidP="00604440">
      <w:pPr>
        <w:ind w:right="1800"/>
        <w:rPr>
          <w:rFonts w:cs="Arial"/>
          <w:color w:val="2C2728"/>
          <w:sz w:val="22"/>
          <w:szCs w:val="22"/>
        </w:rPr>
      </w:pPr>
    </w:p>
    <w:p w14:paraId="7CC15A70" w14:textId="77777777" w:rsidR="00604440" w:rsidRDefault="00604440" w:rsidP="00604440">
      <w:pPr>
        <w:ind w:right="1800"/>
        <w:rPr>
          <w:rFonts w:cs="Arial"/>
          <w:color w:val="2C2728"/>
          <w:sz w:val="22"/>
          <w:szCs w:val="22"/>
        </w:rPr>
      </w:pPr>
      <w:r>
        <w:rPr>
          <w:rFonts w:cs="Arial"/>
          <w:color w:val="2C2728"/>
          <w:sz w:val="22"/>
          <w:szCs w:val="22"/>
        </w:rPr>
        <w:t xml:space="preserve">Our service collects solder dross, solder scrap, and various forms of solder paste waste.  Please contact your local sales representative for recycling capabilities in your area or </w:t>
      </w:r>
      <w:hyperlink r:id="rId13" w:history="1">
        <w:r>
          <w:rPr>
            <w:rStyle w:val="Hyperlink"/>
            <w:rFonts w:cs="Arial"/>
            <w:sz w:val="22"/>
            <w:szCs w:val="22"/>
          </w:rPr>
          <w:t>link here</w:t>
        </w:r>
      </w:hyperlink>
      <w:r>
        <w:rPr>
          <w:rFonts w:cs="Arial"/>
          <w:color w:val="2C2728"/>
          <w:sz w:val="22"/>
          <w:szCs w:val="22"/>
        </w:rPr>
        <w:t>.</w:t>
      </w:r>
    </w:p>
    <w:p w14:paraId="15972138" w14:textId="61E21D5C" w:rsidR="000C0077" w:rsidRDefault="000C0077" w:rsidP="00FD0955">
      <w:pPr>
        <w:spacing w:before="60" w:after="60"/>
        <w:rPr>
          <w:rFonts w:cs="Arial"/>
          <w:bCs/>
          <w:sz w:val="22"/>
          <w:szCs w:val="22"/>
        </w:rPr>
      </w:pPr>
    </w:p>
    <w:p w14:paraId="1DEB70E1" w14:textId="5CDAC4C2" w:rsidR="00496F67" w:rsidRPr="004E0B09" w:rsidRDefault="00496F67" w:rsidP="00170BEB">
      <w:pPr>
        <w:spacing w:before="60" w:after="60"/>
        <w:rPr>
          <w:rFonts w:cs="Arial"/>
          <w:color w:val="2C2728"/>
          <w:sz w:val="28"/>
          <w:szCs w:val="28"/>
          <w:lang w:eastAsia="en-US"/>
        </w:rPr>
      </w:pPr>
      <w:r w:rsidRPr="004E0B09">
        <w:rPr>
          <w:rFonts w:cs="Arial"/>
          <w:b/>
          <w:bCs/>
          <w:color w:val="2C2728"/>
          <w:sz w:val="28"/>
          <w:szCs w:val="28"/>
          <w:lang w:eastAsia="en-US"/>
        </w:rPr>
        <w:t>Storage, Handling and Shelf Life</w:t>
      </w:r>
    </w:p>
    <w:p w14:paraId="5845D009" w14:textId="4DFC8DA8" w:rsidR="000C0077" w:rsidRDefault="001C0B20" w:rsidP="00170BEB">
      <w:pPr>
        <w:spacing w:before="60" w:after="60"/>
        <w:rPr>
          <w:rFonts w:cs="Arial"/>
          <w:color w:val="2C2728"/>
          <w:sz w:val="22"/>
          <w:szCs w:val="22"/>
          <w:lang w:eastAsia="en-US"/>
        </w:rPr>
      </w:pPr>
      <w:r w:rsidRPr="001C0B20">
        <w:rPr>
          <w:rFonts w:cs="Arial"/>
          <w:color w:val="2C2728"/>
          <w:sz w:val="22"/>
          <w:szCs w:val="22"/>
          <w:lang w:eastAsia="en-US"/>
        </w:rPr>
        <w:t>See ALPHA and Kester Solid Solder Storage, Handling and Shelf Life reference bulletin document for more information.</w:t>
      </w:r>
    </w:p>
    <w:p w14:paraId="6CD33A79" w14:textId="77777777" w:rsidR="001C0B20" w:rsidRPr="00170BEB" w:rsidRDefault="001C0B20" w:rsidP="00170BEB">
      <w:pPr>
        <w:spacing w:before="60" w:after="60"/>
        <w:rPr>
          <w:rFonts w:cs="Arial"/>
          <w:color w:val="2C2728"/>
          <w:sz w:val="22"/>
          <w:szCs w:val="22"/>
          <w:lang w:eastAsia="en-US"/>
        </w:rPr>
      </w:pPr>
    </w:p>
    <w:p w14:paraId="6F9B4C9A" w14:textId="77777777" w:rsidR="003A259E" w:rsidRDefault="003A259E" w:rsidP="003A259E">
      <w:pPr>
        <w:spacing w:before="60" w:after="60"/>
        <w:rPr>
          <w:rFonts w:cs="Arial"/>
          <w:color w:val="2C2728"/>
          <w:sz w:val="28"/>
          <w:szCs w:val="28"/>
          <w:lang w:eastAsia="en-US"/>
        </w:rPr>
      </w:pPr>
      <w:r>
        <w:rPr>
          <w:rFonts w:cs="Arial"/>
          <w:b/>
          <w:bCs/>
          <w:color w:val="2C2728"/>
          <w:sz w:val="28"/>
          <w:szCs w:val="28"/>
          <w:lang w:eastAsia="en-US"/>
        </w:rPr>
        <w:t>Health and Safety</w:t>
      </w:r>
    </w:p>
    <w:p w14:paraId="33D6A62F" w14:textId="77777777" w:rsidR="003A259E" w:rsidRDefault="003A259E" w:rsidP="003A259E">
      <w:pPr>
        <w:spacing w:before="60" w:after="60"/>
        <w:rPr>
          <w:rFonts w:cs="Arial"/>
          <w:b/>
          <w:bCs/>
          <w:color w:val="2C2728"/>
          <w:sz w:val="22"/>
          <w:szCs w:val="22"/>
          <w:lang w:eastAsia="en-US"/>
        </w:rPr>
      </w:pPr>
      <w:r>
        <w:rPr>
          <w:rFonts w:cs="Arial"/>
          <w:color w:val="2C2728"/>
          <w:sz w:val="22"/>
          <w:szCs w:val="22"/>
          <w:lang w:eastAsia="en-US"/>
        </w:rPr>
        <w:t xml:space="preserve">This product, during handling or use, may be hazardous to your health or the environment. Read the Safety Data Sheet and warning label before using this product. Safety Data Sheets are available at this </w:t>
      </w:r>
      <w:hyperlink r:id="rId14" w:history="1">
        <w:r>
          <w:rPr>
            <w:rStyle w:val="Hyperlink"/>
            <w:rFonts w:cs="Arial"/>
            <w:sz w:val="22"/>
            <w:szCs w:val="22"/>
            <w:lang w:eastAsia="en-US"/>
          </w:rPr>
          <w:t>link</w:t>
        </w:r>
      </w:hyperlink>
      <w:r>
        <w:rPr>
          <w:rFonts w:cs="Arial"/>
          <w:color w:val="2C2728"/>
          <w:sz w:val="22"/>
          <w:szCs w:val="22"/>
          <w:lang w:eastAsia="en-US"/>
        </w:rPr>
        <w:t>.</w:t>
      </w:r>
      <w:r>
        <w:rPr>
          <w:rFonts w:cs="Arial"/>
          <w:b/>
          <w:bCs/>
          <w:color w:val="2C2728"/>
          <w:sz w:val="22"/>
          <w:szCs w:val="22"/>
          <w:lang w:eastAsia="en-US"/>
        </w:rPr>
        <w:t xml:space="preserve"> </w:t>
      </w:r>
    </w:p>
    <w:p w14:paraId="7551F826" w14:textId="77777777" w:rsidR="00496F67" w:rsidRPr="00170BEB" w:rsidRDefault="00496F67" w:rsidP="00170BEB">
      <w:pPr>
        <w:spacing w:before="60" w:after="60"/>
        <w:rPr>
          <w:rFonts w:cs="Arial"/>
          <w:b/>
          <w:bCs/>
          <w:color w:val="2C2728"/>
          <w:sz w:val="22"/>
          <w:szCs w:val="22"/>
          <w:lang w:eastAsia="en-US"/>
        </w:rPr>
      </w:pPr>
    </w:p>
    <w:p w14:paraId="64A9B014" w14:textId="470204E7" w:rsidR="00496F67" w:rsidRPr="004E0B09" w:rsidRDefault="00496F67" w:rsidP="00170BEB">
      <w:pPr>
        <w:spacing w:before="60" w:after="60"/>
        <w:rPr>
          <w:rFonts w:cs="Arial"/>
          <w:color w:val="2C2728"/>
          <w:sz w:val="28"/>
          <w:szCs w:val="28"/>
          <w:lang w:eastAsia="en-US"/>
        </w:rPr>
      </w:pPr>
      <w:r w:rsidRPr="004E0B09">
        <w:rPr>
          <w:rFonts w:cs="Arial"/>
          <w:b/>
          <w:bCs/>
          <w:color w:val="2C2728"/>
          <w:sz w:val="28"/>
          <w:szCs w:val="28"/>
          <w:lang w:eastAsia="en-US"/>
        </w:rPr>
        <w:t>Contact Information</w:t>
      </w:r>
    </w:p>
    <w:p w14:paraId="6F9D6425" w14:textId="354FBC2D" w:rsidR="00496F67" w:rsidRPr="00170BEB" w:rsidRDefault="00496F67" w:rsidP="00170BEB">
      <w:pPr>
        <w:spacing w:before="60" w:after="60"/>
        <w:rPr>
          <w:rFonts w:cs="Arial"/>
          <w:color w:val="2C2728"/>
          <w:sz w:val="22"/>
          <w:szCs w:val="22"/>
          <w:lang w:eastAsia="en-US"/>
        </w:rPr>
      </w:pPr>
      <w:r w:rsidRPr="00170BEB">
        <w:rPr>
          <w:rFonts w:cs="Arial"/>
          <w:color w:val="2C2728"/>
          <w:sz w:val="22"/>
          <w:szCs w:val="22"/>
          <w:lang w:eastAsia="en-US"/>
        </w:rPr>
        <w:t>To confirm this document is the most recent version, please contact</w:t>
      </w:r>
      <w:r w:rsidR="00170BEB">
        <w:rPr>
          <w:rFonts w:cs="Arial"/>
          <w:color w:val="2C2728"/>
          <w:sz w:val="22"/>
          <w:szCs w:val="22"/>
          <w:lang w:eastAsia="en-US"/>
        </w:rPr>
        <w:t xml:space="preserve"> </w:t>
      </w:r>
      <w:r w:rsidRPr="00170BEB">
        <w:rPr>
          <w:rFonts w:cs="Arial"/>
          <w:color w:val="2672AF"/>
          <w:sz w:val="22"/>
          <w:szCs w:val="22"/>
          <w:u w:val="single"/>
          <w:lang w:eastAsia="en-US"/>
        </w:rPr>
        <w:t>Assembly@MacDermidAlpha.com</w:t>
      </w:r>
    </w:p>
    <w:p w14:paraId="0417C160" w14:textId="77777777" w:rsidR="00496F67" w:rsidRPr="004E0B09" w:rsidRDefault="00496F67" w:rsidP="00496F67">
      <w:pPr>
        <w:rPr>
          <w:rFonts w:cs="Arial"/>
        </w:rPr>
      </w:pPr>
    </w:p>
    <w:tbl>
      <w:tblPr>
        <w:tblStyle w:val="TableGrid"/>
        <w:tblW w:w="9360" w:type="dxa"/>
        <w:tblLook w:val="04A0" w:firstRow="1" w:lastRow="0" w:firstColumn="1" w:lastColumn="0" w:noHBand="0" w:noVBand="1"/>
      </w:tblPr>
      <w:tblGrid>
        <w:gridCol w:w="3120"/>
        <w:gridCol w:w="3120"/>
        <w:gridCol w:w="3120"/>
      </w:tblGrid>
      <w:tr w:rsidR="00870F42" w:rsidRPr="003A259E" w14:paraId="53C14C29" w14:textId="77777777" w:rsidTr="009A3E35">
        <w:trPr>
          <w:trHeight w:val="1187"/>
        </w:trPr>
        <w:tc>
          <w:tcPr>
            <w:tcW w:w="3120" w:type="dxa"/>
          </w:tcPr>
          <w:p w14:paraId="18E1D36E" w14:textId="77777777" w:rsidR="00870F42" w:rsidRPr="00BE76EE" w:rsidRDefault="00870F42" w:rsidP="00870F42">
            <w:pPr>
              <w:rPr>
                <w:rFonts w:cs="Arial"/>
                <w:color w:val="2C2728"/>
                <w:sz w:val="18"/>
                <w:szCs w:val="18"/>
                <w:lang w:eastAsia="en-US"/>
              </w:rPr>
            </w:pPr>
            <w:r>
              <w:rPr>
                <w:rFonts w:cs="Arial"/>
                <w:b/>
                <w:sz w:val="18"/>
                <w:szCs w:val="18"/>
              </w:rPr>
              <w:t>North America</w:t>
            </w:r>
            <w:r w:rsidRPr="00496F67">
              <w:rPr>
                <w:rFonts w:cs="Arial"/>
                <w:sz w:val="18"/>
                <w:szCs w:val="18"/>
              </w:rPr>
              <w:br/>
            </w:r>
            <w:r w:rsidRPr="00BE76EE">
              <w:rPr>
                <w:rFonts w:cs="Arial"/>
                <w:color w:val="2C2728"/>
                <w:sz w:val="18"/>
                <w:szCs w:val="18"/>
                <w:lang w:eastAsia="en-US"/>
              </w:rPr>
              <w:t>109 Corporate Blvd.</w:t>
            </w:r>
          </w:p>
          <w:p w14:paraId="2A78E799" w14:textId="77777777" w:rsidR="00870F42" w:rsidRDefault="00870F42" w:rsidP="00870F42">
            <w:pPr>
              <w:rPr>
                <w:rFonts w:cs="Arial"/>
                <w:color w:val="2C2728"/>
                <w:sz w:val="18"/>
                <w:szCs w:val="18"/>
                <w:lang w:eastAsia="en-US"/>
              </w:rPr>
            </w:pPr>
            <w:r w:rsidRPr="00BE76EE">
              <w:rPr>
                <w:rFonts w:cs="Arial"/>
                <w:color w:val="2C2728"/>
                <w:sz w:val="18"/>
                <w:szCs w:val="18"/>
                <w:lang w:eastAsia="en-US"/>
              </w:rPr>
              <w:t>South Plainfield, NJ 07080, USA</w:t>
            </w:r>
            <w:r w:rsidRPr="00496F67">
              <w:rPr>
                <w:rFonts w:cs="Arial"/>
                <w:color w:val="2C2728"/>
                <w:sz w:val="18"/>
                <w:szCs w:val="18"/>
                <w:lang w:eastAsia="en-US"/>
              </w:rPr>
              <w:br/>
            </w:r>
            <w:r>
              <w:rPr>
                <w:rFonts w:cs="Arial"/>
                <w:color w:val="2C2728"/>
                <w:sz w:val="18"/>
                <w:szCs w:val="18"/>
                <w:lang w:eastAsia="en-US"/>
              </w:rPr>
              <w:t>1.800.253.7837</w:t>
            </w:r>
          </w:p>
          <w:p w14:paraId="1E6242F0" w14:textId="347F7615" w:rsidR="00870F42" w:rsidRPr="00496F67" w:rsidRDefault="00870F42" w:rsidP="00870F42">
            <w:pPr>
              <w:rPr>
                <w:rFonts w:cs="Arial"/>
                <w:sz w:val="18"/>
                <w:szCs w:val="18"/>
              </w:rPr>
            </w:pPr>
          </w:p>
        </w:tc>
        <w:tc>
          <w:tcPr>
            <w:tcW w:w="3120" w:type="dxa"/>
          </w:tcPr>
          <w:p w14:paraId="379253C6" w14:textId="77777777" w:rsidR="00870F42" w:rsidRPr="00BE76EE" w:rsidRDefault="00870F42" w:rsidP="00870F42">
            <w:pPr>
              <w:tabs>
                <w:tab w:val="center" w:pos="1450"/>
              </w:tabs>
              <w:rPr>
                <w:rFonts w:cs="Arial"/>
                <w:color w:val="2C2728"/>
                <w:sz w:val="18"/>
                <w:szCs w:val="18"/>
                <w:lang w:eastAsia="en-US"/>
              </w:rPr>
            </w:pPr>
            <w:r w:rsidRPr="00BE76EE">
              <w:rPr>
                <w:rFonts w:cs="Arial"/>
                <w:b/>
                <w:sz w:val="18"/>
                <w:szCs w:val="18"/>
              </w:rPr>
              <w:t>Europ</w:t>
            </w:r>
            <w:r>
              <w:rPr>
                <w:rFonts w:cs="Arial"/>
                <w:b/>
                <w:sz w:val="18"/>
                <w:szCs w:val="18"/>
              </w:rPr>
              <w:t>e</w:t>
            </w:r>
            <w:r w:rsidRPr="00BE76EE">
              <w:rPr>
                <w:rFonts w:cs="Arial"/>
                <w:b/>
                <w:sz w:val="18"/>
                <w:szCs w:val="18"/>
              </w:rPr>
              <w:tab/>
            </w:r>
            <w:r w:rsidRPr="00BE76EE">
              <w:rPr>
                <w:rFonts w:cs="Arial"/>
                <w:b/>
                <w:sz w:val="18"/>
                <w:szCs w:val="18"/>
              </w:rPr>
              <w:br/>
            </w:r>
            <w:r w:rsidRPr="00BE76EE">
              <w:rPr>
                <w:rFonts w:cs="Arial"/>
                <w:color w:val="2C2728"/>
                <w:sz w:val="18"/>
                <w:szCs w:val="18"/>
                <w:lang w:eastAsia="en-US"/>
              </w:rPr>
              <w:t>Unit 2, Genesis Business Park          Albert Drive</w:t>
            </w:r>
          </w:p>
          <w:p w14:paraId="5C186DED" w14:textId="76D15E2A" w:rsidR="00870F42" w:rsidRPr="00496F67" w:rsidRDefault="00870F42" w:rsidP="00870F42">
            <w:pPr>
              <w:rPr>
                <w:rFonts w:cs="Arial"/>
                <w:sz w:val="18"/>
                <w:szCs w:val="18"/>
              </w:rPr>
            </w:pPr>
            <w:proofErr w:type="spellStart"/>
            <w:r w:rsidRPr="00BE76EE">
              <w:rPr>
                <w:rFonts w:cs="Arial"/>
                <w:color w:val="2C2728"/>
                <w:sz w:val="18"/>
                <w:szCs w:val="18"/>
                <w:lang w:eastAsia="en-US"/>
              </w:rPr>
              <w:t>Woking</w:t>
            </w:r>
            <w:proofErr w:type="spellEnd"/>
            <w:r w:rsidRPr="00BE76EE">
              <w:rPr>
                <w:rFonts w:cs="Arial"/>
                <w:color w:val="2C2728"/>
                <w:sz w:val="18"/>
                <w:szCs w:val="18"/>
                <w:lang w:eastAsia="en-US"/>
              </w:rPr>
              <w:t>, Surrey, GU21 5RW, UK</w:t>
            </w:r>
            <w:r w:rsidRPr="00BE76EE">
              <w:rPr>
                <w:rFonts w:cs="Arial"/>
                <w:color w:val="2C2728"/>
                <w:sz w:val="18"/>
                <w:szCs w:val="18"/>
                <w:lang w:eastAsia="en-US"/>
              </w:rPr>
              <w:br/>
            </w:r>
            <w:r w:rsidR="00652D7C">
              <w:rPr>
                <w:rFonts w:cs="Arial"/>
                <w:color w:val="2C2728"/>
                <w:sz w:val="18"/>
                <w:szCs w:val="18"/>
                <w:lang w:eastAsia="en-US"/>
              </w:rPr>
              <w:t>44.01483.758400</w:t>
            </w:r>
          </w:p>
        </w:tc>
        <w:tc>
          <w:tcPr>
            <w:tcW w:w="3120" w:type="dxa"/>
          </w:tcPr>
          <w:p w14:paraId="3CDB680D" w14:textId="77777777" w:rsidR="00870F42" w:rsidRPr="008A5E68" w:rsidRDefault="00870F42" w:rsidP="00870F42">
            <w:pPr>
              <w:rPr>
                <w:rFonts w:cs="Arial"/>
                <w:b/>
                <w:bCs/>
                <w:color w:val="2C2728"/>
                <w:sz w:val="18"/>
                <w:szCs w:val="18"/>
                <w:lang w:eastAsia="en-US"/>
              </w:rPr>
            </w:pPr>
            <w:r w:rsidRPr="008A5E68">
              <w:rPr>
                <w:rFonts w:cs="Arial"/>
                <w:b/>
                <w:bCs/>
                <w:color w:val="2C2728"/>
                <w:sz w:val="18"/>
                <w:szCs w:val="18"/>
                <w:lang w:eastAsia="en-US"/>
              </w:rPr>
              <w:t>Asia Pacific</w:t>
            </w:r>
          </w:p>
          <w:p w14:paraId="48337CF6" w14:textId="77777777" w:rsidR="00870F42" w:rsidRPr="008A5E68" w:rsidRDefault="00870F42" w:rsidP="00870F42">
            <w:pPr>
              <w:rPr>
                <w:rFonts w:cs="Arial"/>
                <w:color w:val="2C2728"/>
                <w:sz w:val="18"/>
                <w:szCs w:val="18"/>
                <w:lang w:eastAsia="en-US"/>
              </w:rPr>
            </w:pPr>
            <w:r w:rsidRPr="008A5E68">
              <w:rPr>
                <w:rFonts w:cs="Arial"/>
                <w:color w:val="2C2728"/>
                <w:sz w:val="18"/>
                <w:szCs w:val="18"/>
                <w:lang w:eastAsia="en-US"/>
              </w:rPr>
              <w:t>8/F., Paul Y. Centre</w:t>
            </w:r>
          </w:p>
          <w:p w14:paraId="7A4DB2B8" w14:textId="77777777" w:rsidR="00870F42" w:rsidRPr="00496F67" w:rsidRDefault="00870F42" w:rsidP="00870F42">
            <w:pPr>
              <w:rPr>
                <w:rFonts w:cs="Arial"/>
                <w:color w:val="2C2728"/>
                <w:sz w:val="18"/>
                <w:szCs w:val="18"/>
                <w:lang w:eastAsia="en-US"/>
              </w:rPr>
            </w:pPr>
            <w:r>
              <w:rPr>
                <w:rFonts w:cs="Arial"/>
                <w:color w:val="2C2728"/>
                <w:sz w:val="18"/>
                <w:szCs w:val="18"/>
                <w:lang w:eastAsia="en-US"/>
              </w:rPr>
              <w:t>51 Hung To Road</w:t>
            </w:r>
            <w:r w:rsidRPr="00496F67">
              <w:rPr>
                <w:rFonts w:cs="Arial"/>
                <w:color w:val="2C2728"/>
                <w:sz w:val="18"/>
                <w:szCs w:val="18"/>
                <w:lang w:eastAsia="en-US"/>
              </w:rPr>
              <w:t> </w:t>
            </w:r>
          </w:p>
          <w:p w14:paraId="303DF3DE" w14:textId="11CE3661" w:rsidR="00870F42" w:rsidRPr="00870F42" w:rsidRDefault="00870F42" w:rsidP="00870F42">
            <w:pPr>
              <w:tabs>
                <w:tab w:val="center" w:pos="1450"/>
              </w:tabs>
              <w:rPr>
                <w:rFonts w:cs="Arial"/>
                <w:b/>
                <w:sz w:val="18"/>
                <w:szCs w:val="18"/>
                <w:lang w:val="it-IT"/>
              </w:rPr>
            </w:pPr>
            <w:r w:rsidRPr="00E50C2F">
              <w:rPr>
                <w:rFonts w:cs="Arial"/>
                <w:color w:val="2C2728"/>
                <w:sz w:val="18"/>
                <w:szCs w:val="18"/>
                <w:lang w:val="it-IT" w:eastAsia="en-US"/>
              </w:rPr>
              <w:t>Kwun Tong, Kowloon, Hong Kong </w:t>
            </w:r>
            <w:r w:rsidRPr="00E50C2F">
              <w:rPr>
                <w:rFonts w:cs="Arial"/>
                <w:color w:val="2C2728"/>
                <w:sz w:val="18"/>
                <w:szCs w:val="18"/>
                <w:lang w:val="it-IT" w:eastAsia="en-US"/>
              </w:rPr>
              <w:br/>
              <w:t>852.3190.3100 </w:t>
            </w:r>
          </w:p>
        </w:tc>
      </w:tr>
    </w:tbl>
    <w:p w14:paraId="3993A9CB" w14:textId="77777777" w:rsidR="00496F67" w:rsidRPr="00870F42" w:rsidRDefault="00496F67" w:rsidP="00496F67">
      <w:pPr>
        <w:pStyle w:val="xmsonormal"/>
        <w:rPr>
          <w:rFonts w:cs="Arial"/>
          <w:sz w:val="11"/>
          <w:szCs w:val="11"/>
          <w:lang w:val="it-IT"/>
        </w:rPr>
      </w:pPr>
    </w:p>
    <w:p w14:paraId="70E5B5F9" w14:textId="77777777" w:rsidR="00496F67" w:rsidRPr="00496F67" w:rsidRDefault="00496F67" w:rsidP="00496F67">
      <w:pPr>
        <w:pStyle w:val="xmsonormal"/>
        <w:rPr>
          <w:rFonts w:cs="Arial"/>
          <w:sz w:val="11"/>
          <w:szCs w:val="11"/>
        </w:rPr>
      </w:pPr>
      <w:r w:rsidRPr="00496F67">
        <w:rPr>
          <w:rFonts w:cs="Arial"/>
          <w:sz w:val="11"/>
          <w:szCs w:val="11"/>
        </w:rPr>
        <w:t>Also read carefully warning and safety information on the Safety Data Sheet. This data sheet contains technical information required for safe and economical operation of this product. READ IT THOROUGHLY PRIOR TO PRODUCT USE. Emergency safety directory assistance: US 1 202 464 2554, Europe + 44 1235 239 670, Asia + 65 3158 1074, Brazil 0800 707 7022 and 0800 172 020, Mexico 01800 002 1400 and (55) 5559 1588</w:t>
      </w:r>
    </w:p>
    <w:p w14:paraId="3782FA82" w14:textId="77777777" w:rsidR="00496F67" w:rsidRPr="00496F67" w:rsidRDefault="00496F67" w:rsidP="00496F67">
      <w:pPr>
        <w:pStyle w:val="xmsonormal"/>
        <w:rPr>
          <w:rFonts w:cs="Arial"/>
          <w:sz w:val="11"/>
          <w:szCs w:val="11"/>
        </w:rPr>
      </w:pPr>
    </w:p>
    <w:p w14:paraId="36D11A2E" w14:textId="77777777" w:rsidR="00496F67" w:rsidRPr="00496F67" w:rsidRDefault="00496F67" w:rsidP="00496F67">
      <w:pPr>
        <w:pStyle w:val="xmsonormal"/>
        <w:rPr>
          <w:rFonts w:cs="Arial"/>
          <w:sz w:val="11"/>
          <w:szCs w:val="11"/>
        </w:rPr>
      </w:pPr>
      <w:r w:rsidRPr="00496F67">
        <w:rPr>
          <w:rFonts w:cs="Arial"/>
          <w:sz w:val="11"/>
          <w:szCs w:val="11"/>
        </w:rPr>
        <w:t>DISCLAIMER: All statements, technical information and recommendations contained herein are based on tests we believe to be reliable, but the accuracy or completeness thereof is not guaranteed. No statement or recommendation shall constitute a representation unless set forth in an agreement signed by officers of seller and manufacturer. NO WARRANTY OF MERCHANTABILITY, WARRANTY OF FITNESS FOR A PARTICULAR PURPOSE OR ANY IMPLIED WARRANTY IS MADE. The following warranty is made in lieu of such warranties and all other warranties, express, implied, or statutory. Products are warranted to be free from defects in material and workmanship at the time sold. The sole obligation of seller and manufacturer under this warranty shall be to replace any noncompliant product at the time sold. Under no circumstances shall manufacturer or seller be liable for any loss, damage or expense, direct, indirect, incidental or consequential, arising out of the inability to use the product. Notwithstanding the foregoing, if products are supplied in response to a customer request that specifies operating parameters beyond those stated above, or if products are used under conditions exceeding said parameters, the customer by acceptance or use thereof assumes all risk of product failure and of all direct, indirect, incidental and consequential damages that may result from use of the products under such conditions, and agrees to exonerate, indemnify, defend and hold harmless MacDermid, Incorporated and its affiliates therefrom. No suggestion for product use nor anything contained herein shall be construed as a recommendation to use any product in a manner that infringes any patent or other intellectual property rights, and seller and manufacturer assume no responsibility or liability for any such infringement.</w:t>
      </w:r>
    </w:p>
    <w:p w14:paraId="0EE61F18" w14:textId="77777777" w:rsidR="00496F67" w:rsidRPr="00496F67" w:rsidRDefault="00496F67" w:rsidP="00496F67">
      <w:pPr>
        <w:pStyle w:val="xmsonormal"/>
        <w:rPr>
          <w:rFonts w:cs="Arial"/>
          <w:sz w:val="11"/>
          <w:szCs w:val="11"/>
        </w:rPr>
      </w:pPr>
    </w:p>
    <w:p w14:paraId="2D43A107" w14:textId="77777777" w:rsidR="00496F67" w:rsidRPr="00496F67" w:rsidRDefault="00496F67" w:rsidP="00496F67">
      <w:pPr>
        <w:pStyle w:val="xmsonormal"/>
        <w:rPr>
          <w:rFonts w:cs="Arial"/>
          <w:sz w:val="11"/>
          <w:szCs w:val="11"/>
        </w:rPr>
      </w:pPr>
      <w:r w:rsidRPr="00496F67">
        <w:rPr>
          <w:rFonts w:cs="Arial"/>
          <w:sz w:val="11"/>
          <w:szCs w:val="11"/>
        </w:rPr>
        <w:t xml:space="preserve">© 2019 MacDermid, Inc. and its group of companies. All rights reserved. “(R)” and “TM” are registered trademarks of MacDermid, Inc. and its group of companies in the United States and/or other countries. </w:t>
      </w:r>
    </w:p>
    <w:p w14:paraId="4E432A1C" w14:textId="01B364A5" w:rsidR="0008743B" w:rsidRPr="008A1A48" w:rsidRDefault="0008743B" w:rsidP="00C958BF">
      <w:pPr>
        <w:spacing w:before="60" w:after="60"/>
        <w:rPr>
          <w:rFonts w:cs="Arial"/>
          <w:sz w:val="22"/>
          <w:szCs w:val="22"/>
        </w:rPr>
      </w:pPr>
    </w:p>
    <w:p w14:paraId="5325D0EF" w14:textId="28FF16BB" w:rsidR="0008743B" w:rsidRPr="008A1A48" w:rsidRDefault="0008743B" w:rsidP="00C958BF">
      <w:pPr>
        <w:rPr>
          <w:rFonts w:cs="Arial"/>
          <w:sz w:val="22"/>
          <w:szCs w:val="22"/>
        </w:rPr>
      </w:pPr>
    </w:p>
    <w:sectPr w:rsidR="0008743B" w:rsidRPr="008A1A48" w:rsidSect="00476FBD">
      <w:headerReference w:type="default" r:id="rId15"/>
      <w:footerReference w:type="default" r:id="rId16"/>
      <w:pgSz w:w="12240" w:h="15840" w:code="1"/>
      <w:pgMar w:top="2160" w:right="1440" w:bottom="1800" w:left="1440" w:header="576" w:footer="61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5636" w14:textId="77777777" w:rsidR="001072BC" w:rsidRDefault="001072BC">
      <w:r>
        <w:separator/>
      </w:r>
    </w:p>
  </w:endnote>
  <w:endnote w:type="continuationSeparator" w:id="0">
    <w:p w14:paraId="37F6239B" w14:textId="77777777" w:rsidR="001072BC" w:rsidRDefault="001072BC">
      <w:r>
        <w:continuationSeparator/>
      </w:r>
    </w:p>
  </w:endnote>
  <w:endnote w:type="continuationNotice" w:id="1">
    <w:p w14:paraId="1777BFE5" w14:textId="77777777" w:rsidR="001072BC" w:rsidRDefault="00107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53F7" w14:textId="0C8A61D4" w:rsidR="008951DE" w:rsidRPr="00D872BB" w:rsidRDefault="00D726D3" w:rsidP="00F5015D">
    <w:pPr>
      <w:tabs>
        <w:tab w:val="right" w:pos="9360"/>
      </w:tabs>
      <w:ind w:left="-630"/>
      <w:rPr>
        <w:rFonts w:cs="Arial"/>
        <w:b/>
        <w:color w:val="000000"/>
        <w:sz w:val="16"/>
        <w:szCs w:val="16"/>
      </w:rPr>
    </w:pPr>
    <w:r>
      <w:rPr>
        <w:rFonts w:cs="Arial"/>
        <w:b/>
        <w:noProof/>
        <w:sz w:val="16"/>
        <w:szCs w:val="16"/>
      </w:rPr>
      <w:drawing>
        <wp:anchor distT="0" distB="0" distL="114300" distR="114300" simplePos="0" relativeHeight="251660288" behindDoc="1" locked="0" layoutInCell="1" allowOverlap="1" wp14:anchorId="33D7C18E" wp14:editId="5F45D196">
          <wp:simplePos x="0" y="0"/>
          <wp:positionH relativeFrom="column">
            <wp:posOffset>-429260</wp:posOffset>
          </wp:positionH>
          <wp:positionV relativeFrom="paragraph">
            <wp:posOffset>-182880</wp:posOffset>
          </wp:positionV>
          <wp:extent cx="6720840" cy="45720"/>
          <wp:effectExtent l="0" t="0" r="381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stretch>
                    <a:fillRect/>
                  </a:stretch>
                </pic:blipFill>
                <pic:spPr>
                  <a:xfrm>
                    <a:off x="0" y="0"/>
                    <a:ext cx="6720840" cy="4572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sz w:val="16"/>
        <w:szCs w:val="16"/>
      </w:rPr>
      <w:drawing>
        <wp:anchor distT="0" distB="0" distL="114300" distR="114300" simplePos="0" relativeHeight="251659264" behindDoc="1" locked="0" layoutInCell="1" allowOverlap="1" wp14:anchorId="404EEEF8" wp14:editId="79A857DE">
          <wp:simplePos x="0" y="0"/>
          <wp:positionH relativeFrom="column">
            <wp:posOffset>4782185</wp:posOffset>
          </wp:positionH>
          <wp:positionV relativeFrom="paragraph">
            <wp:posOffset>45720</wp:posOffset>
          </wp:positionV>
          <wp:extent cx="1572768" cy="292608"/>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2768" cy="292608"/>
                  </a:xfrm>
                  <a:prstGeom prst="rect">
                    <a:avLst/>
                  </a:prstGeom>
                </pic:spPr>
              </pic:pic>
            </a:graphicData>
          </a:graphic>
          <wp14:sizeRelH relativeFrom="margin">
            <wp14:pctWidth>0</wp14:pctWidth>
          </wp14:sizeRelH>
          <wp14:sizeRelV relativeFrom="margin">
            <wp14:pctHeight>0</wp14:pctHeight>
          </wp14:sizeRelV>
        </wp:anchor>
      </w:drawing>
    </w:r>
    <w:r w:rsidR="000C0077">
      <w:rPr>
        <w:rFonts w:cs="Arial"/>
        <w:b/>
        <w:sz w:val="16"/>
        <w:szCs w:val="16"/>
      </w:rPr>
      <w:t>Lead-Free Solid Solder Wire</w:t>
    </w:r>
    <w:r w:rsidR="008951DE">
      <w:rPr>
        <w:rFonts w:cs="Arial"/>
        <w:b/>
        <w:color w:val="000000"/>
        <w:sz w:val="16"/>
        <w:szCs w:val="16"/>
      </w:rPr>
      <w:tab/>
    </w:r>
  </w:p>
  <w:p w14:paraId="404F5CCA" w14:textId="0D5AD714" w:rsidR="0008743B" w:rsidRDefault="0008743B" w:rsidP="007C0E38">
    <w:pPr>
      <w:tabs>
        <w:tab w:val="center" w:pos="4680"/>
      </w:tabs>
      <w:autoSpaceDE w:val="0"/>
      <w:autoSpaceDN w:val="0"/>
      <w:adjustRightInd w:val="0"/>
      <w:ind w:left="-630"/>
      <w:rPr>
        <w:rFonts w:cs="Arial"/>
        <w:color w:val="000000"/>
        <w:sz w:val="16"/>
        <w:szCs w:val="16"/>
      </w:rPr>
    </w:pPr>
    <w:r>
      <w:rPr>
        <w:rFonts w:cs="Arial"/>
        <w:color w:val="000000"/>
        <w:sz w:val="16"/>
        <w:szCs w:val="16"/>
      </w:rPr>
      <w:t xml:space="preserve">Technical </w:t>
    </w:r>
    <w:r w:rsidR="00FB030F">
      <w:rPr>
        <w:rFonts w:cs="Arial"/>
        <w:color w:val="000000"/>
        <w:sz w:val="16"/>
        <w:szCs w:val="16"/>
      </w:rPr>
      <w:t>Data Sheet</w:t>
    </w:r>
  </w:p>
  <w:p w14:paraId="01160DDD" w14:textId="5073836D" w:rsidR="008951DE" w:rsidRPr="00D872BB" w:rsidRDefault="008951DE" w:rsidP="007C0E38">
    <w:pPr>
      <w:tabs>
        <w:tab w:val="center" w:pos="4680"/>
      </w:tabs>
      <w:autoSpaceDE w:val="0"/>
      <w:autoSpaceDN w:val="0"/>
      <w:adjustRightInd w:val="0"/>
      <w:ind w:left="-630"/>
      <w:rPr>
        <w:rFonts w:cs="Arial"/>
        <w:color w:val="000000"/>
        <w:sz w:val="16"/>
        <w:szCs w:val="16"/>
      </w:rPr>
    </w:pPr>
    <w:r>
      <w:rPr>
        <w:rFonts w:cs="Arial"/>
        <w:color w:val="000000"/>
        <w:sz w:val="16"/>
        <w:szCs w:val="16"/>
      </w:rPr>
      <w:t>Issue</w:t>
    </w:r>
    <w:r w:rsidR="000B487E">
      <w:rPr>
        <w:rFonts w:cs="Arial"/>
        <w:color w:val="000000"/>
        <w:sz w:val="16"/>
        <w:szCs w:val="16"/>
      </w:rPr>
      <w:t xml:space="preserve">:  </w:t>
    </w:r>
    <w:r w:rsidR="001C0B20">
      <w:rPr>
        <w:rFonts w:cs="Arial"/>
        <w:color w:val="000000"/>
        <w:sz w:val="16"/>
        <w:szCs w:val="16"/>
      </w:rPr>
      <w:t>23 June 2023</w:t>
    </w:r>
    <w:r w:rsidR="002D1666">
      <w:rPr>
        <w:rFonts w:cs="Arial"/>
        <w:color w:val="000000"/>
        <w:sz w:val="16"/>
        <w:szCs w:val="16"/>
      </w:rPr>
      <w:tab/>
    </w:r>
    <w:r w:rsidRPr="00D872BB">
      <w:rPr>
        <w:rFonts w:cs="Arial"/>
        <w:color w:val="000000"/>
        <w:sz w:val="16"/>
        <w:szCs w:val="16"/>
      </w:rPr>
      <w:t xml:space="preserve">Page </w:t>
    </w:r>
    <w:r w:rsidRPr="00D872BB">
      <w:rPr>
        <w:rFonts w:cs="Arial"/>
        <w:bCs/>
        <w:color w:val="000000"/>
        <w:sz w:val="16"/>
        <w:szCs w:val="16"/>
      </w:rPr>
      <w:fldChar w:fldCharType="begin"/>
    </w:r>
    <w:r w:rsidRPr="00D872BB">
      <w:rPr>
        <w:rFonts w:cs="Arial"/>
        <w:bCs/>
        <w:color w:val="000000"/>
        <w:sz w:val="16"/>
        <w:szCs w:val="16"/>
      </w:rPr>
      <w:instrText xml:space="preserve"> PAGE  \* Arabic  \* MERGEFORMAT </w:instrText>
    </w:r>
    <w:r w:rsidRPr="00D872BB">
      <w:rPr>
        <w:rFonts w:cs="Arial"/>
        <w:bCs/>
        <w:color w:val="000000"/>
        <w:sz w:val="16"/>
        <w:szCs w:val="16"/>
      </w:rPr>
      <w:fldChar w:fldCharType="separate"/>
    </w:r>
    <w:r w:rsidR="00AA6109" w:rsidRPr="00307609">
      <w:rPr>
        <w:rFonts w:cs="Arial"/>
        <w:bCs/>
        <w:noProof/>
        <w:color w:val="000000"/>
        <w:sz w:val="16"/>
        <w:szCs w:val="16"/>
      </w:rPr>
      <w:t>5</w:t>
    </w:r>
    <w:r w:rsidRPr="00D872BB">
      <w:rPr>
        <w:rFonts w:cs="Arial"/>
        <w:bCs/>
        <w:color w:val="000000"/>
        <w:sz w:val="16"/>
        <w:szCs w:val="16"/>
      </w:rPr>
      <w:fldChar w:fldCharType="end"/>
    </w:r>
    <w:r w:rsidRPr="00D872BB">
      <w:rPr>
        <w:rFonts w:cs="Arial"/>
        <w:color w:val="000000"/>
        <w:sz w:val="16"/>
        <w:szCs w:val="16"/>
      </w:rPr>
      <w:t xml:space="preserve"> of </w:t>
    </w:r>
    <w:r w:rsidRPr="00D872BB">
      <w:rPr>
        <w:rFonts w:cs="Arial"/>
        <w:bCs/>
        <w:color w:val="000000"/>
        <w:sz w:val="16"/>
        <w:szCs w:val="16"/>
      </w:rPr>
      <w:fldChar w:fldCharType="begin"/>
    </w:r>
    <w:r w:rsidRPr="00D872BB">
      <w:rPr>
        <w:rFonts w:cs="Arial"/>
        <w:bCs/>
        <w:color w:val="000000"/>
        <w:sz w:val="16"/>
        <w:szCs w:val="16"/>
      </w:rPr>
      <w:instrText xml:space="preserve"> NUMPAGES  \* Arabic  \* MERGEFORMAT </w:instrText>
    </w:r>
    <w:r w:rsidRPr="00D872BB">
      <w:rPr>
        <w:rFonts w:cs="Arial"/>
        <w:bCs/>
        <w:color w:val="000000"/>
        <w:sz w:val="16"/>
        <w:szCs w:val="16"/>
      </w:rPr>
      <w:fldChar w:fldCharType="separate"/>
    </w:r>
    <w:r w:rsidR="00AA6109" w:rsidRPr="00307609">
      <w:rPr>
        <w:rFonts w:cs="Arial"/>
        <w:bCs/>
        <w:noProof/>
        <w:color w:val="000000"/>
        <w:sz w:val="16"/>
        <w:szCs w:val="16"/>
      </w:rPr>
      <w:t>7</w:t>
    </w:r>
    <w:r w:rsidRPr="00D872BB">
      <w:rPr>
        <w:rFonts w:cs="Arial"/>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8A40" w14:textId="77777777" w:rsidR="001072BC" w:rsidRDefault="001072BC">
      <w:r>
        <w:separator/>
      </w:r>
    </w:p>
  </w:footnote>
  <w:footnote w:type="continuationSeparator" w:id="0">
    <w:p w14:paraId="58BA10A5" w14:textId="77777777" w:rsidR="001072BC" w:rsidRDefault="001072BC">
      <w:r>
        <w:continuationSeparator/>
      </w:r>
    </w:p>
  </w:footnote>
  <w:footnote w:type="continuationNotice" w:id="1">
    <w:p w14:paraId="03F6FC6B" w14:textId="77777777" w:rsidR="001072BC" w:rsidRDefault="00107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E0A6" w14:textId="00428C00" w:rsidR="00807659" w:rsidRDefault="00D726D3" w:rsidP="00807659">
    <w:pPr>
      <w:pStyle w:val="Header"/>
      <w:jc w:val="right"/>
    </w:pPr>
    <w:r>
      <w:rPr>
        <w:noProof/>
      </w:rPr>
      <w:drawing>
        <wp:anchor distT="0" distB="0" distL="114300" distR="114300" simplePos="0" relativeHeight="251661312" behindDoc="1" locked="0" layoutInCell="1" allowOverlap="1" wp14:anchorId="140186F0" wp14:editId="54A4C194">
          <wp:simplePos x="0" y="0"/>
          <wp:positionH relativeFrom="column">
            <wp:posOffset>17780</wp:posOffset>
          </wp:positionH>
          <wp:positionV relativeFrom="paragraph">
            <wp:posOffset>182880</wp:posOffset>
          </wp:positionV>
          <wp:extent cx="1764792" cy="384048"/>
          <wp:effectExtent l="0" t="0" r="6985" b="0"/>
          <wp:wrapNone/>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stretch>
                    <a:fillRect/>
                  </a:stretch>
                </pic:blipFill>
                <pic:spPr>
                  <a:xfrm>
                    <a:off x="0" y="0"/>
                    <a:ext cx="1764792" cy="384048"/>
                  </a:xfrm>
                  <a:prstGeom prst="rect">
                    <a:avLst/>
                  </a:prstGeom>
                </pic:spPr>
              </pic:pic>
            </a:graphicData>
          </a:graphic>
          <wp14:sizeRelH relativeFrom="margin">
            <wp14:pctWidth>0</wp14:pctWidth>
          </wp14:sizeRelH>
          <wp14:sizeRelV relativeFrom="margin">
            <wp14:pctHeight>0</wp14:pctHeight>
          </wp14:sizeRelV>
        </wp:anchor>
      </w:drawing>
    </w:r>
  </w:p>
  <w:p w14:paraId="587452AD" w14:textId="73346780" w:rsidR="00807659" w:rsidRPr="00807659" w:rsidRDefault="00807659" w:rsidP="00807659">
    <w:pPr>
      <w:pStyle w:val="Header"/>
      <w:jc w:val="right"/>
      <w:rPr>
        <w:sz w:val="28"/>
        <w:szCs w:val="28"/>
      </w:rPr>
    </w:pPr>
  </w:p>
  <w:p w14:paraId="51F7BE8D" w14:textId="08D75CBC" w:rsidR="00807659" w:rsidRPr="00807659" w:rsidRDefault="00807659" w:rsidP="00807659">
    <w:pPr>
      <w:pStyle w:val="Header"/>
      <w:jc w:val="right"/>
      <w:rPr>
        <w:sz w:val="28"/>
        <w:szCs w:val="28"/>
      </w:rPr>
    </w:pPr>
    <w:r w:rsidRPr="00807659">
      <w:rPr>
        <w:sz w:val="28"/>
        <w:szCs w:val="28"/>
      </w:rPr>
      <w:t xml:space="preserve">TECHNICAL </w:t>
    </w:r>
    <w:r w:rsidR="00FB030F">
      <w:rPr>
        <w:sz w:val="28"/>
        <w:szCs w:val="28"/>
      </w:rPr>
      <w:t>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693B"/>
    <w:multiLevelType w:val="singleLevel"/>
    <w:tmpl w:val="2FF2BD9E"/>
    <w:lvl w:ilvl="0">
      <w:start w:val="1"/>
      <w:numFmt w:val="decimal"/>
      <w:lvlText w:val="%1."/>
      <w:lvlJc w:val="left"/>
      <w:pPr>
        <w:tabs>
          <w:tab w:val="num" w:pos="432"/>
        </w:tabs>
        <w:ind w:left="3240" w:hanging="432"/>
      </w:pPr>
      <w:rPr>
        <w:rFonts w:ascii="Arial" w:hAnsi="Arial" w:cs="Arial"/>
        <w:b w:val="0"/>
        <w:snapToGrid/>
        <w:spacing w:val="-4"/>
        <w:sz w:val="22"/>
        <w:szCs w:val="22"/>
      </w:rPr>
    </w:lvl>
  </w:abstractNum>
  <w:abstractNum w:abstractNumId="1" w15:restartNumberingAfterBreak="0">
    <w:nsid w:val="03DE7D55"/>
    <w:multiLevelType w:val="singleLevel"/>
    <w:tmpl w:val="6A6E73C4"/>
    <w:lvl w:ilvl="0">
      <w:start w:val="1"/>
      <w:numFmt w:val="decimal"/>
      <w:lvlText w:val="%1."/>
      <w:lvlJc w:val="left"/>
      <w:pPr>
        <w:tabs>
          <w:tab w:val="num" w:pos="432"/>
        </w:tabs>
        <w:ind w:left="2880" w:hanging="432"/>
      </w:pPr>
      <w:rPr>
        <w:rFonts w:ascii="Arial" w:hAnsi="Arial" w:cs="Arial"/>
        <w:b w:val="0"/>
        <w:snapToGrid/>
        <w:sz w:val="22"/>
        <w:szCs w:val="22"/>
      </w:rPr>
    </w:lvl>
  </w:abstractNum>
  <w:abstractNum w:abstractNumId="2" w15:restartNumberingAfterBreak="0">
    <w:nsid w:val="04C5F072"/>
    <w:multiLevelType w:val="singleLevel"/>
    <w:tmpl w:val="7D6B944E"/>
    <w:lvl w:ilvl="0">
      <w:numFmt w:val="bullet"/>
      <w:lvlText w:val="·"/>
      <w:lvlJc w:val="left"/>
      <w:pPr>
        <w:tabs>
          <w:tab w:val="num" w:pos="432"/>
        </w:tabs>
        <w:ind w:left="2880" w:hanging="432"/>
      </w:pPr>
      <w:rPr>
        <w:rFonts w:ascii="Symbol" w:hAnsi="Symbol" w:cs="Symbol"/>
        <w:snapToGrid/>
        <w:spacing w:val="-8"/>
        <w:sz w:val="26"/>
        <w:szCs w:val="26"/>
      </w:rPr>
    </w:lvl>
  </w:abstractNum>
  <w:abstractNum w:abstractNumId="3" w15:restartNumberingAfterBreak="0">
    <w:nsid w:val="18896F7D"/>
    <w:multiLevelType w:val="hybridMultilevel"/>
    <w:tmpl w:val="A12EF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F1434"/>
    <w:multiLevelType w:val="hybridMultilevel"/>
    <w:tmpl w:val="727C69B8"/>
    <w:lvl w:ilvl="0" w:tplc="0409000F">
      <w:start w:val="1"/>
      <w:numFmt w:val="decimal"/>
      <w:lvlText w:val="%1."/>
      <w:lvlJc w:val="left"/>
      <w:pPr>
        <w:tabs>
          <w:tab w:val="num" w:pos="360"/>
        </w:tabs>
        <w:ind w:left="360" w:hanging="360"/>
      </w:pPr>
    </w:lvl>
    <w:lvl w:ilvl="1" w:tplc="08090019">
      <w:start w:val="1"/>
      <w:numFmt w:val="lowerLetter"/>
      <w:lvlText w:val="%2."/>
      <w:lvlJc w:val="left"/>
      <w:pPr>
        <w:ind w:left="-720" w:hanging="360"/>
      </w:pPr>
    </w:lvl>
    <w:lvl w:ilvl="2" w:tplc="0809001B">
      <w:start w:val="1"/>
      <w:numFmt w:val="lowerRoman"/>
      <w:lvlText w:val="%3."/>
      <w:lvlJc w:val="right"/>
      <w:pPr>
        <w:ind w:left="0" w:hanging="180"/>
      </w:pPr>
    </w:lvl>
    <w:lvl w:ilvl="3" w:tplc="0809000F">
      <w:start w:val="1"/>
      <w:numFmt w:val="decimal"/>
      <w:lvlText w:val="%4."/>
      <w:lvlJc w:val="left"/>
      <w:pPr>
        <w:ind w:left="720" w:hanging="360"/>
      </w:pPr>
    </w:lvl>
    <w:lvl w:ilvl="4" w:tplc="08090019">
      <w:start w:val="1"/>
      <w:numFmt w:val="lowerLetter"/>
      <w:lvlText w:val="%5."/>
      <w:lvlJc w:val="left"/>
      <w:pPr>
        <w:ind w:left="1440" w:hanging="360"/>
      </w:pPr>
    </w:lvl>
    <w:lvl w:ilvl="5" w:tplc="0809001B">
      <w:start w:val="1"/>
      <w:numFmt w:val="lowerRoman"/>
      <w:lvlText w:val="%6."/>
      <w:lvlJc w:val="right"/>
      <w:pPr>
        <w:ind w:left="2160" w:hanging="180"/>
      </w:pPr>
    </w:lvl>
    <w:lvl w:ilvl="6" w:tplc="0809000F">
      <w:start w:val="1"/>
      <w:numFmt w:val="decimal"/>
      <w:lvlText w:val="%7."/>
      <w:lvlJc w:val="left"/>
      <w:pPr>
        <w:ind w:left="2880" w:hanging="360"/>
      </w:pPr>
    </w:lvl>
    <w:lvl w:ilvl="7" w:tplc="08090019">
      <w:start w:val="1"/>
      <w:numFmt w:val="lowerLetter"/>
      <w:lvlText w:val="%8."/>
      <w:lvlJc w:val="left"/>
      <w:pPr>
        <w:ind w:left="3600" w:hanging="360"/>
      </w:pPr>
    </w:lvl>
    <w:lvl w:ilvl="8" w:tplc="0809001B">
      <w:start w:val="1"/>
      <w:numFmt w:val="lowerRoman"/>
      <w:lvlText w:val="%9."/>
      <w:lvlJc w:val="right"/>
      <w:pPr>
        <w:ind w:left="4320" w:hanging="180"/>
      </w:pPr>
    </w:lvl>
  </w:abstractNum>
  <w:abstractNum w:abstractNumId="5" w15:restartNumberingAfterBreak="0">
    <w:nsid w:val="23FC3A44"/>
    <w:multiLevelType w:val="hybridMultilevel"/>
    <w:tmpl w:val="01A45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827508"/>
    <w:multiLevelType w:val="hybridMultilevel"/>
    <w:tmpl w:val="0CAA532E"/>
    <w:lvl w:ilvl="0" w:tplc="19264746">
      <w:start w:val="1"/>
      <w:numFmt w:val="bullet"/>
      <w:lvlText w:val=""/>
      <w:lvlJc w:val="left"/>
      <w:pPr>
        <w:ind w:left="216" w:hanging="216"/>
      </w:pPr>
      <w:rPr>
        <w:rFonts w:ascii="Wingdings" w:hAnsi="Wingdings" w:hint="default"/>
        <w:color w:val="00A1E9"/>
        <w:spacing w:val="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21E0A"/>
    <w:multiLevelType w:val="hybridMultilevel"/>
    <w:tmpl w:val="387AF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947EEE"/>
    <w:multiLevelType w:val="hybridMultilevel"/>
    <w:tmpl w:val="656A109C"/>
    <w:lvl w:ilvl="0" w:tplc="FFFFFFFF">
      <w:start w:val="1"/>
      <w:numFmt w:val="bullet"/>
      <w:lvlText w:val=""/>
      <w:legacy w:legacy="1" w:legacySpace="0" w:legacyIndent="360"/>
      <w:lvlJc w:val="left"/>
      <w:pPr>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4610A63"/>
    <w:multiLevelType w:val="hybridMultilevel"/>
    <w:tmpl w:val="7666C9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620F2B9D"/>
    <w:multiLevelType w:val="hybridMultilevel"/>
    <w:tmpl w:val="A00A3D7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6E131250"/>
    <w:multiLevelType w:val="hybridMultilevel"/>
    <w:tmpl w:val="6488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36A61"/>
    <w:multiLevelType w:val="hybridMultilevel"/>
    <w:tmpl w:val="D0BC66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70E60A8B"/>
    <w:multiLevelType w:val="hybridMultilevel"/>
    <w:tmpl w:val="4EE03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715B7"/>
    <w:multiLevelType w:val="hybridMultilevel"/>
    <w:tmpl w:val="93EE7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0919927">
    <w:abstractNumId w:val="14"/>
  </w:num>
  <w:num w:numId="2" w16cid:durableId="93137126">
    <w:abstractNumId w:val="3"/>
  </w:num>
  <w:num w:numId="3" w16cid:durableId="504438651">
    <w:abstractNumId w:val="10"/>
  </w:num>
  <w:num w:numId="4" w16cid:durableId="1200507549">
    <w:abstractNumId w:val="2"/>
    <w:lvlOverride w:ilvl="0">
      <w:lvl w:ilvl="0">
        <w:numFmt w:val="bullet"/>
        <w:lvlText w:val="·"/>
        <w:lvlJc w:val="left"/>
        <w:pPr>
          <w:tabs>
            <w:tab w:val="num" w:pos="360"/>
          </w:tabs>
          <w:ind w:left="2808" w:hanging="360"/>
        </w:pPr>
        <w:rPr>
          <w:rFonts w:ascii="Symbol" w:hAnsi="Symbol" w:cs="Symbol"/>
          <w:snapToGrid/>
          <w:spacing w:val="-2"/>
          <w:sz w:val="26"/>
          <w:szCs w:val="26"/>
        </w:rPr>
      </w:lvl>
    </w:lvlOverride>
  </w:num>
  <w:num w:numId="5" w16cid:durableId="663509465">
    <w:abstractNumId w:val="0"/>
  </w:num>
  <w:num w:numId="6" w16cid:durableId="1664314102">
    <w:abstractNumId w:val="1"/>
  </w:num>
  <w:num w:numId="7" w16cid:durableId="670183085">
    <w:abstractNumId w:val="9"/>
  </w:num>
  <w:num w:numId="8" w16cid:durableId="16396798">
    <w:abstractNumId w:val="12"/>
  </w:num>
  <w:num w:numId="9" w16cid:durableId="1719551418">
    <w:abstractNumId w:val="8"/>
  </w:num>
  <w:num w:numId="10" w16cid:durableId="1974407589">
    <w:abstractNumId w:val="11"/>
  </w:num>
  <w:num w:numId="11" w16cid:durableId="1022517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1746855">
    <w:abstractNumId w:val="4"/>
  </w:num>
  <w:num w:numId="13" w16cid:durableId="885215234">
    <w:abstractNumId w:val="13"/>
  </w:num>
  <w:num w:numId="14" w16cid:durableId="707683297">
    <w:abstractNumId w:val="5"/>
  </w:num>
  <w:num w:numId="15" w16cid:durableId="680591429">
    <w:abstractNumId w:val="7"/>
  </w:num>
  <w:num w:numId="16" w16cid:durableId="1205211093">
    <w:abstractNumId w:val="15"/>
  </w:num>
  <w:num w:numId="17" w16cid:durableId="1829831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TDS-Table"/>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3sjAzNTK2MLE0MzZQ0lEKTi0uzszPAykwNKgFABdmF2YtAAAA"/>
  </w:docVars>
  <w:rsids>
    <w:rsidRoot w:val="00E02F29"/>
    <w:rsid w:val="00022055"/>
    <w:rsid w:val="000257E2"/>
    <w:rsid w:val="000325D1"/>
    <w:rsid w:val="00042AF9"/>
    <w:rsid w:val="0004473F"/>
    <w:rsid w:val="00082568"/>
    <w:rsid w:val="00082617"/>
    <w:rsid w:val="00082A8A"/>
    <w:rsid w:val="00082FFD"/>
    <w:rsid w:val="0008743B"/>
    <w:rsid w:val="000919B3"/>
    <w:rsid w:val="00096D91"/>
    <w:rsid w:val="000A4080"/>
    <w:rsid w:val="000B1F2E"/>
    <w:rsid w:val="000B487E"/>
    <w:rsid w:val="000C0077"/>
    <w:rsid w:val="000C7BBF"/>
    <w:rsid w:val="000E41E6"/>
    <w:rsid w:val="000F132F"/>
    <w:rsid w:val="001072BC"/>
    <w:rsid w:val="00123A9D"/>
    <w:rsid w:val="00132EB0"/>
    <w:rsid w:val="001366C1"/>
    <w:rsid w:val="001413A0"/>
    <w:rsid w:val="0015542B"/>
    <w:rsid w:val="00170BEB"/>
    <w:rsid w:val="00177030"/>
    <w:rsid w:val="001839C6"/>
    <w:rsid w:val="0019075A"/>
    <w:rsid w:val="001A41FD"/>
    <w:rsid w:val="001B43ED"/>
    <w:rsid w:val="001C0B20"/>
    <w:rsid w:val="001C425F"/>
    <w:rsid w:val="001E319E"/>
    <w:rsid w:val="001E5698"/>
    <w:rsid w:val="001E56BD"/>
    <w:rsid w:val="001F37A7"/>
    <w:rsid w:val="0020510B"/>
    <w:rsid w:val="00221781"/>
    <w:rsid w:val="002424B0"/>
    <w:rsid w:val="00246CAA"/>
    <w:rsid w:val="00250D32"/>
    <w:rsid w:val="002A6C22"/>
    <w:rsid w:val="002B6CD1"/>
    <w:rsid w:val="002D1666"/>
    <w:rsid w:val="002E03D5"/>
    <w:rsid w:val="002F3CD3"/>
    <w:rsid w:val="00303A98"/>
    <w:rsid w:val="003043F3"/>
    <w:rsid w:val="00306C8A"/>
    <w:rsid w:val="00307609"/>
    <w:rsid w:val="0033137F"/>
    <w:rsid w:val="0036053C"/>
    <w:rsid w:val="00361A59"/>
    <w:rsid w:val="00363E24"/>
    <w:rsid w:val="00367946"/>
    <w:rsid w:val="0037154D"/>
    <w:rsid w:val="00391C41"/>
    <w:rsid w:val="003A1182"/>
    <w:rsid w:val="003A259E"/>
    <w:rsid w:val="003A30B9"/>
    <w:rsid w:val="003B1051"/>
    <w:rsid w:val="003B744B"/>
    <w:rsid w:val="003D1D15"/>
    <w:rsid w:val="003F1442"/>
    <w:rsid w:val="003F1DEE"/>
    <w:rsid w:val="0040425D"/>
    <w:rsid w:val="004056EC"/>
    <w:rsid w:val="00411431"/>
    <w:rsid w:val="004136D9"/>
    <w:rsid w:val="00413FB0"/>
    <w:rsid w:val="00426040"/>
    <w:rsid w:val="0044222C"/>
    <w:rsid w:val="00450F0E"/>
    <w:rsid w:val="00473861"/>
    <w:rsid w:val="00476649"/>
    <w:rsid w:val="00476FBD"/>
    <w:rsid w:val="00483EF6"/>
    <w:rsid w:val="004929A8"/>
    <w:rsid w:val="00495CCA"/>
    <w:rsid w:val="00496F67"/>
    <w:rsid w:val="004A2192"/>
    <w:rsid w:val="004A513D"/>
    <w:rsid w:val="004D3EE4"/>
    <w:rsid w:val="00500D5C"/>
    <w:rsid w:val="0051119A"/>
    <w:rsid w:val="005111B5"/>
    <w:rsid w:val="00513334"/>
    <w:rsid w:val="00517701"/>
    <w:rsid w:val="00521D9A"/>
    <w:rsid w:val="00524AF2"/>
    <w:rsid w:val="00532499"/>
    <w:rsid w:val="00535BC6"/>
    <w:rsid w:val="005804FD"/>
    <w:rsid w:val="005919CD"/>
    <w:rsid w:val="005A30C2"/>
    <w:rsid w:val="005B3EEA"/>
    <w:rsid w:val="005F213A"/>
    <w:rsid w:val="005F2BC5"/>
    <w:rsid w:val="005F3A7B"/>
    <w:rsid w:val="00604440"/>
    <w:rsid w:val="0061557A"/>
    <w:rsid w:val="006167E1"/>
    <w:rsid w:val="006206D4"/>
    <w:rsid w:val="00626D64"/>
    <w:rsid w:val="006357CC"/>
    <w:rsid w:val="00652D7C"/>
    <w:rsid w:val="00677FB0"/>
    <w:rsid w:val="006811A9"/>
    <w:rsid w:val="00681AA0"/>
    <w:rsid w:val="006926A0"/>
    <w:rsid w:val="006A18AA"/>
    <w:rsid w:val="006B0C81"/>
    <w:rsid w:val="006B135F"/>
    <w:rsid w:val="006C3944"/>
    <w:rsid w:val="006E0521"/>
    <w:rsid w:val="006E1243"/>
    <w:rsid w:val="006F1134"/>
    <w:rsid w:val="006F7F45"/>
    <w:rsid w:val="0072652C"/>
    <w:rsid w:val="0073129C"/>
    <w:rsid w:val="00743147"/>
    <w:rsid w:val="007440E5"/>
    <w:rsid w:val="00744ED6"/>
    <w:rsid w:val="00763E07"/>
    <w:rsid w:val="00787E6D"/>
    <w:rsid w:val="00794C90"/>
    <w:rsid w:val="00794D05"/>
    <w:rsid w:val="007A32EE"/>
    <w:rsid w:val="007C0E38"/>
    <w:rsid w:val="007D63E3"/>
    <w:rsid w:val="007E2096"/>
    <w:rsid w:val="007F5AE0"/>
    <w:rsid w:val="008021EE"/>
    <w:rsid w:val="00803695"/>
    <w:rsid w:val="00805E19"/>
    <w:rsid w:val="00807659"/>
    <w:rsid w:val="008319FD"/>
    <w:rsid w:val="00850130"/>
    <w:rsid w:val="00862745"/>
    <w:rsid w:val="00862DF1"/>
    <w:rsid w:val="00863D3A"/>
    <w:rsid w:val="00870F42"/>
    <w:rsid w:val="008715DD"/>
    <w:rsid w:val="008763AF"/>
    <w:rsid w:val="00886794"/>
    <w:rsid w:val="008951DE"/>
    <w:rsid w:val="008A1A48"/>
    <w:rsid w:val="008A6631"/>
    <w:rsid w:val="008B186B"/>
    <w:rsid w:val="008B5EE3"/>
    <w:rsid w:val="008C60DE"/>
    <w:rsid w:val="008C7EC5"/>
    <w:rsid w:val="008D4E64"/>
    <w:rsid w:val="008F7283"/>
    <w:rsid w:val="009133B9"/>
    <w:rsid w:val="00916447"/>
    <w:rsid w:val="00935B52"/>
    <w:rsid w:val="00945659"/>
    <w:rsid w:val="0094755E"/>
    <w:rsid w:val="00964AE9"/>
    <w:rsid w:val="0096615B"/>
    <w:rsid w:val="0096654D"/>
    <w:rsid w:val="009668AB"/>
    <w:rsid w:val="0097011B"/>
    <w:rsid w:val="0097772E"/>
    <w:rsid w:val="0099628E"/>
    <w:rsid w:val="009A0070"/>
    <w:rsid w:val="009C38D2"/>
    <w:rsid w:val="009C726E"/>
    <w:rsid w:val="009D1FE4"/>
    <w:rsid w:val="00A06ADB"/>
    <w:rsid w:val="00A17EA1"/>
    <w:rsid w:val="00A2122C"/>
    <w:rsid w:val="00A21CE3"/>
    <w:rsid w:val="00A24971"/>
    <w:rsid w:val="00A25EF6"/>
    <w:rsid w:val="00A33313"/>
    <w:rsid w:val="00A359C0"/>
    <w:rsid w:val="00A4336C"/>
    <w:rsid w:val="00A461F7"/>
    <w:rsid w:val="00A50750"/>
    <w:rsid w:val="00A52BBA"/>
    <w:rsid w:val="00A62227"/>
    <w:rsid w:val="00A71338"/>
    <w:rsid w:val="00A826B5"/>
    <w:rsid w:val="00A87747"/>
    <w:rsid w:val="00A92F69"/>
    <w:rsid w:val="00AA6109"/>
    <w:rsid w:val="00AB4DD1"/>
    <w:rsid w:val="00AD1A93"/>
    <w:rsid w:val="00AD3587"/>
    <w:rsid w:val="00AD63BF"/>
    <w:rsid w:val="00B00814"/>
    <w:rsid w:val="00B01258"/>
    <w:rsid w:val="00B05088"/>
    <w:rsid w:val="00B22A1F"/>
    <w:rsid w:val="00B319AD"/>
    <w:rsid w:val="00B32492"/>
    <w:rsid w:val="00B445F8"/>
    <w:rsid w:val="00B555D0"/>
    <w:rsid w:val="00B62728"/>
    <w:rsid w:val="00B756BA"/>
    <w:rsid w:val="00B87240"/>
    <w:rsid w:val="00BE5AEC"/>
    <w:rsid w:val="00BE7ECE"/>
    <w:rsid w:val="00C01C7D"/>
    <w:rsid w:val="00C104A9"/>
    <w:rsid w:val="00C206C3"/>
    <w:rsid w:val="00C20DA0"/>
    <w:rsid w:val="00C25B20"/>
    <w:rsid w:val="00C50186"/>
    <w:rsid w:val="00C50337"/>
    <w:rsid w:val="00C65922"/>
    <w:rsid w:val="00C74E6E"/>
    <w:rsid w:val="00C84FDB"/>
    <w:rsid w:val="00C958BF"/>
    <w:rsid w:val="00CA7153"/>
    <w:rsid w:val="00CC557C"/>
    <w:rsid w:val="00CF543A"/>
    <w:rsid w:val="00CF67EC"/>
    <w:rsid w:val="00D011D2"/>
    <w:rsid w:val="00D11505"/>
    <w:rsid w:val="00D11652"/>
    <w:rsid w:val="00D23D9B"/>
    <w:rsid w:val="00D341DC"/>
    <w:rsid w:val="00D41396"/>
    <w:rsid w:val="00D44983"/>
    <w:rsid w:val="00D47191"/>
    <w:rsid w:val="00D62164"/>
    <w:rsid w:val="00D64F5D"/>
    <w:rsid w:val="00D651E4"/>
    <w:rsid w:val="00D726D3"/>
    <w:rsid w:val="00D835F6"/>
    <w:rsid w:val="00D872BB"/>
    <w:rsid w:val="00D9146B"/>
    <w:rsid w:val="00DC77C2"/>
    <w:rsid w:val="00DF4AEA"/>
    <w:rsid w:val="00E02F29"/>
    <w:rsid w:val="00E13F99"/>
    <w:rsid w:val="00E16B6E"/>
    <w:rsid w:val="00E45626"/>
    <w:rsid w:val="00E51703"/>
    <w:rsid w:val="00E57301"/>
    <w:rsid w:val="00E63FFF"/>
    <w:rsid w:val="00E93FAB"/>
    <w:rsid w:val="00EC0E2E"/>
    <w:rsid w:val="00EC106D"/>
    <w:rsid w:val="00ED2881"/>
    <w:rsid w:val="00EE3F4F"/>
    <w:rsid w:val="00F255DB"/>
    <w:rsid w:val="00F37AF8"/>
    <w:rsid w:val="00F43460"/>
    <w:rsid w:val="00F46372"/>
    <w:rsid w:val="00F5015D"/>
    <w:rsid w:val="00F6112E"/>
    <w:rsid w:val="00F668E8"/>
    <w:rsid w:val="00F753DB"/>
    <w:rsid w:val="00F81BEB"/>
    <w:rsid w:val="00FA2772"/>
    <w:rsid w:val="00FA47C6"/>
    <w:rsid w:val="00FA4D6A"/>
    <w:rsid w:val="00FB030F"/>
    <w:rsid w:val="00FB606B"/>
    <w:rsid w:val="00FC0580"/>
    <w:rsid w:val="00FD0955"/>
    <w:rsid w:val="00FD176F"/>
    <w:rsid w:val="00FD3C2E"/>
    <w:rsid w:val="00FF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E75656"/>
  <w15:chartTrackingRefBased/>
  <w15:docId w15:val="{0AF447DF-5C23-45A9-B71D-00290E49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1" w:qFormat="1"/>
    <w:lsdException w:name="Title" w:qFormat="1"/>
    <w:lsdException w:name="Signature" w:qFormat="1"/>
    <w:lsdException w:name="Subtitle" w:qFormat="1"/>
    <w:lsdException w:name="Salutation" w:uiPriority="1" w:qFormat="1"/>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43B"/>
    <w:rPr>
      <w:rFonts w:ascii="Arial" w:hAnsi="Arial"/>
      <w:lang w:eastAsia="de-DE"/>
    </w:rPr>
  </w:style>
  <w:style w:type="paragraph" w:styleId="Heading2">
    <w:name w:val="heading 2"/>
    <w:basedOn w:val="Normal"/>
    <w:next w:val="Normal"/>
    <w:qFormat/>
    <w:pPr>
      <w:keepNext/>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jc w:val="center"/>
    </w:pPr>
    <w:rPr>
      <w:sz w:val="14"/>
    </w:rPr>
  </w:style>
  <w:style w:type="paragraph" w:styleId="BalloonText">
    <w:name w:val="Balloon Text"/>
    <w:basedOn w:val="Normal"/>
    <w:semiHidden/>
    <w:rPr>
      <w:rFonts w:ascii="Tahoma" w:hAnsi="Tahoma" w:cs="Tahoma"/>
      <w:sz w:val="16"/>
      <w:szCs w:val="16"/>
      <w:lang w:eastAsia="en-US"/>
    </w:rPr>
  </w:style>
  <w:style w:type="paragraph" w:customStyle="1" w:styleId="Company">
    <w:name w:val="Company"/>
    <w:basedOn w:val="Normal"/>
    <w:pPr>
      <w:spacing w:after="20" w:line="240" w:lineRule="exact"/>
    </w:pPr>
    <w:rPr>
      <w:sz w:val="16"/>
    </w:rPr>
  </w:style>
  <w:style w:type="paragraph" w:styleId="ListBullet">
    <w:name w:val="List Bullet"/>
    <w:basedOn w:val="Normal"/>
    <w:uiPriority w:val="1"/>
    <w:qFormat/>
    <w:rsid w:val="000919B3"/>
    <w:pPr>
      <w:numPr>
        <w:numId w:val="1"/>
      </w:numPr>
      <w:tabs>
        <w:tab w:val="num" w:pos="360"/>
      </w:tabs>
      <w:spacing w:before="120" w:after="120"/>
      <w:ind w:left="0" w:firstLine="0"/>
    </w:pPr>
    <w:rPr>
      <w:rFonts w:ascii="Calibri" w:eastAsia="MS Gothic" w:hAnsi="Calibri"/>
      <w:color w:val="262626"/>
      <w:szCs w:val="22"/>
      <w:lang w:eastAsia="en-US"/>
    </w:rPr>
  </w:style>
  <w:style w:type="paragraph" w:styleId="Salutation">
    <w:name w:val="Salutation"/>
    <w:basedOn w:val="Normal"/>
    <w:next w:val="Normal"/>
    <w:link w:val="SalutationChar"/>
    <w:uiPriority w:val="1"/>
    <w:unhideWhenUsed/>
    <w:qFormat/>
    <w:rsid w:val="000919B3"/>
    <w:pPr>
      <w:spacing w:before="480" w:after="200" w:line="276" w:lineRule="auto"/>
    </w:pPr>
    <w:rPr>
      <w:rFonts w:ascii="Calibri" w:eastAsia="MS Gothic" w:hAnsi="Calibri"/>
      <w:color w:val="262626"/>
      <w:lang w:eastAsia="en-US"/>
    </w:rPr>
  </w:style>
  <w:style w:type="character" w:customStyle="1" w:styleId="SalutationChar">
    <w:name w:val="Salutation Char"/>
    <w:link w:val="Salutation"/>
    <w:uiPriority w:val="1"/>
    <w:rsid w:val="000919B3"/>
    <w:rPr>
      <w:rFonts w:ascii="Calibri" w:eastAsia="MS Gothic" w:hAnsi="Calibri"/>
      <w:color w:val="262626"/>
    </w:rPr>
  </w:style>
  <w:style w:type="paragraph" w:styleId="Signature">
    <w:name w:val="Signature"/>
    <w:basedOn w:val="Normal"/>
    <w:link w:val="SignatureChar"/>
    <w:unhideWhenUsed/>
    <w:qFormat/>
    <w:rsid w:val="000919B3"/>
    <w:pPr>
      <w:spacing w:before="720"/>
    </w:pPr>
    <w:rPr>
      <w:rFonts w:ascii="Calibri" w:eastAsia="MS Gothic" w:hAnsi="Calibri"/>
      <w:color w:val="262626"/>
      <w:lang w:eastAsia="en-US"/>
    </w:rPr>
  </w:style>
  <w:style w:type="character" w:customStyle="1" w:styleId="SignatureChar">
    <w:name w:val="Signature Char"/>
    <w:link w:val="Signature"/>
    <w:rsid w:val="000919B3"/>
    <w:rPr>
      <w:rFonts w:ascii="Calibri" w:eastAsia="MS Gothic" w:hAnsi="Calibri"/>
      <w:color w:val="262626"/>
    </w:rPr>
  </w:style>
  <w:style w:type="paragraph" w:customStyle="1" w:styleId="DateandRecipient">
    <w:name w:val="Date and Recipient"/>
    <w:basedOn w:val="Normal"/>
    <w:rsid w:val="008319FD"/>
    <w:pPr>
      <w:spacing w:before="400" w:line="300" w:lineRule="auto"/>
    </w:pPr>
    <w:rPr>
      <w:rFonts w:ascii="Bell MT" w:eastAsia="MS PMincho" w:hAnsi="Bell MT"/>
      <w:color w:val="404040"/>
      <w:sz w:val="22"/>
      <w:szCs w:val="22"/>
      <w:lang w:eastAsia="en-US"/>
    </w:rPr>
  </w:style>
  <w:style w:type="paragraph" w:styleId="BodyText">
    <w:name w:val="Body Text"/>
    <w:basedOn w:val="Normal"/>
    <w:link w:val="BodyTextChar"/>
    <w:rsid w:val="008319FD"/>
    <w:pPr>
      <w:spacing w:before="200" w:line="300" w:lineRule="auto"/>
    </w:pPr>
    <w:rPr>
      <w:rFonts w:ascii="Bell MT" w:eastAsia="MS PMincho" w:hAnsi="Bell MT"/>
      <w:sz w:val="22"/>
      <w:szCs w:val="22"/>
      <w:lang w:eastAsia="en-US"/>
    </w:rPr>
  </w:style>
  <w:style w:type="character" w:customStyle="1" w:styleId="BodyTextChar">
    <w:name w:val="Body Text Char"/>
    <w:link w:val="BodyText"/>
    <w:rsid w:val="008319FD"/>
    <w:rPr>
      <w:rFonts w:ascii="Bell MT" w:eastAsia="MS PMincho" w:hAnsi="Bell MT"/>
      <w:sz w:val="22"/>
      <w:szCs w:val="22"/>
    </w:rPr>
  </w:style>
  <w:style w:type="paragraph" w:customStyle="1" w:styleId="Address">
    <w:name w:val="Address"/>
    <w:basedOn w:val="Normal"/>
    <w:rsid w:val="008319FD"/>
    <w:pPr>
      <w:spacing w:line="300" w:lineRule="auto"/>
    </w:pPr>
    <w:rPr>
      <w:rFonts w:ascii="Bell MT" w:eastAsia="MS PMincho" w:hAnsi="Bell MT"/>
      <w:szCs w:val="22"/>
      <w:lang w:eastAsia="en-US"/>
    </w:rPr>
  </w:style>
  <w:style w:type="paragraph" w:styleId="Closing">
    <w:name w:val="Closing"/>
    <w:basedOn w:val="Normal"/>
    <w:link w:val="ClosingChar"/>
    <w:unhideWhenUsed/>
    <w:rsid w:val="008319FD"/>
    <w:pPr>
      <w:spacing w:before="200" w:line="300" w:lineRule="auto"/>
    </w:pPr>
    <w:rPr>
      <w:rFonts w:ascii="Bell MT" w:eastAsia="MS PMincho" w:hAnsi="Bell MT"/>
      <w:sz w:val="22"/>
      <w:szCs w:val="22"/>
      <w:lang w:eastAsia="en-US"/>
    </w:rPr>
  </w:style>
  <w:style w:type="character" w:customStyle="1" w:styleId="ClosingChar">
    <w:name w:val="Closing Char"/>
    <w:link w:val="Closing"/>
    <w:rsid w:val="008319FD"/>
    <w:rPr>
      <w:rFonts w:ascii="Bell MT" w:eastAsia="MS PMincho" w:hAnsi="Bell MT"/>
      <w:sz w:val="22"/>
      <w:szCs w:val="22"/>
    </w:rPr>
  </w:style>
  <w:style w:type="paragraph" w:customStyle="1" w:styleId="EquipHeading">
    <w:name w:val="Equip. Heading"/>
    <w:basedOn w:val="Normal"/>
    <w:next w:val="Normal"/>
    <w:rsid w:val="00303A98"/>
    <w:pPr>
      <w:pBdr>
        <w:top w:val="single" w:sz="6" w:space="3" w:color="auto"/>
      </w:pBdr>
      <w:tabs>
        <w:tab w:val="left" w:pos="2160"/>
        <w:tab w:val="left" w:pos="5760"/>
      </w:tabs>
      <w:spacing w:before="240"/>
    </w:pPr>
    <w:rPr>
      <w:b/>
      <w:sz w:val="22"/>
      <w:lang w:eastAsia="en-US"/>
    </w:rPr>
  </w:style>
  <w:style w:type="paragraph" w:customStyle="1" w:styleId="OrderHeading">
    <w:name w:val="Order Heading"/>
    <w:basedOn w:val="Normal"/>
    <w:next w:val="Normal"/>
    <w:rsid w:val="00303A98"/>
    <w:pPr>
      <w:pBdr>
        <w:top w:val="single" w:sz="6" w:space="1" w:color="auto"/>
      </w:pBdr>
      <w:tabs>
        <w:tab w:val="center" w:pos="3600"/>
        <w:tab w:val="center" w:pos="6480"/>
        <w:tab w:val="center" w:pos="9360"/>
      </w:tabs>
      <w:spacing w:before="360"/>
    </w:pPr>
    <w:rPr>
      <w:b/>
      <w:sz w:val="22"/>
      <w:lang w:eastAsia="en-US"/>
    </w:rPr>
  </w:style>
  <w:style w:type="paragraph" w:customStyle="1" w:styleId="OrderInfo">
    <w:name w:val="Order Info."/>
    <w:basedOn w:val="Normal"/>
    <w:rsid w:val="00303A98"/>
    <w:pPr>
      <w:tabs>
        <w:tab w:val="center" w:pos="3600"/>
        <w:tab w:val="center" w:pos="6480"/>
        <w:tab w:val="center" w:pos="9360"/>
      </w:tabs>
      <w:spacing w:before="60" w:after="60"/>
      <w:jc w:val="both"/>
    </w:pPr>
    <w:rPr>
      <w:sz w:val="22"/>
      <w:lang w:eastAsia="en-US"/>
    </w:rPr>
  </w:style>
  <w:style w:type="paragraph" w:customStyle="1" w:styleId="Paragraph">
    <w:name w:val="Paragraph"/>
    <w:basedOn w:val="Normal"/>
    <w:rsid w:val="00303A98"/>
    <w:pPr>
      <w:spacing w:before="120" w:after="120"/>
      <w:ind w:left="2160" w:right="720"/>
    </w:pPr>
    <w:rPr>
      <w:sz w:val="22"/>
      <w:lang w:eastAsia="en-US"/>
    </w:rPr>
  </w:style>
  <w:style w:type="character" w:customStyle="1" w:styleId="FooterChar">
    <w:name w:val="Footer Char"/>
    <w:link w:val="Footer"/>
    <w:uiPriority w:val="99"/>
    <w:rsid w:val="000C7BBF"/>
    <w:rPr>
      <w:rFonts w:ascii="Arial" w:hAnsi="Arial"/>
      <w:sz w:val="14"/>
      <w:lang w:val="de-DE" w:eastAsia="de-DE"/>
    </w:rPr>
  </w:style>
  <w:style w:type="table" w:styleId="TableGrid">
    <w:name w:val="Table Grid"/>
    <w:basedOn w:val="TableNormal"/>
    <w:rsid w:val="00F4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thMaintenance">
    <w:name w:val="Bath Maintenance"/>
    <w:basedOn w:val="Normal"/>
    <w:rsid w:val="0015542B"/>
    <w:pPr>
      <w:pBdr>
        <w:top w:val="single" w:sz="6" w:space="1" w:color="auto"/>
      </w:pBdr>
      <w:spacing w:before="240"/>
    </w:pPr>
    <w:rPr>
      <w:b/>
      <w:sz w:val="22"/>
      <w:lang w:eastAsia="en-US"/>
    </w:rPr>
  </w:style>
  <w:style w:type="paragraph" w:customStyle="1" w:styleId="operatingcond">
    <w:name w:val="operating cond"/>
    <w:basedOn w:val="Normal"/>
    <w:rsid w:val="00F255DB"/>
    <w:pPr>
      <w:tabs>
        <w:tab w:val="center" w:pos="6480"/>
        <w:tab w:val="center" w:pos="9360"/>
      </w:tabs>
      <w:spacing w:before="60" w:after="60"/>
      <w:ind w:left="2160"/>
    </w:pPr>
    <w:rPr>
      <w:sz w:val="22"/>
      <w:lang w:eastAsia="en-US"/>
    </w:rPr>
  </w:style>
  <w:style w:type="paragraph" w:customStyle="1" w:styleId="sub-lineabove">
    <w:name w:val="sub-line above"/>
    <w:basedOn w:val="Normal"/>
    <w:rsid w:val="00F255DB"/>
    <w:pPr>
      <w:spacing w:before="120"/>
    </w:pPr>
    <w:rPr>
      <w:rFonts w:ascii="Helvetica" w:hAnsi="Helvetica"/>
      <w:b/>
      <w:sz w:val="22"/>
      <w:lang w:eastAsia="en-US"/>
    </w:rPr>
  </w:style>
  <w:style w:type="paragraph" w:customStyle="1" w:styleId="p3">
    <w:name w:val="p3"/>
    <w:basedOn w:val="Normal"/>
    <w:rsid w:val="002A6C22"/>
    <w:pPr>
      <w:tabs>
        <w:tab w:val="left" w:pos="420"/>
      </w:tabs>
      <w:spacing w:line="240" w:lineRule="atLeast"/>
      <w:ind w:firstLine="420"/>
      <w:jc w:val="both"/>
    </w:pPr>
    <w:rPr>
      <w:rFonts w:ascii="Helvetica" w:hAnsi="Helvetica"/>
      <w:lang w:eastAsia="en-US"/>
    </w:rPr>
  </w:style>
  <w:style w:type="paragraph" w:customStyle="1" w:styleId="c16">
    <w:name w:val="c16"/>
    <w:basedOn w:val="Normal"/>
    <w:rsid w:val="002A6C22"/>
    <w:pPr>
      <w:spacing w:line="240" w:lineRule="atLeast"/>
      <w:jc w:val="center"/>
    </w:pPr>
    <w:rPr>
      <w:rFonts w:ascii="Helvetica" w:hAnsi="Helvetica"/>
      <w:lang w:eastAsia="en-US"/>
    </w:rPr>
  </w:style>
  <w:style w:type="paragraph" w:customStyle="1" w:styleId="p25">
    <w:name w:val="p25"/>
    <w:basedOn w:val="Normal"/>
    <w:rsid w:val="002A6C22"/>
    <w:pPr>
      <w:tabs>
        <w:tab w:val="left" w:pos="720"/>
      </w:tabs>
      <w:spacing w:line="240" w:lineRule="atLeast"/>
      <w:jc w:val="both"/>
    </w:pPr>
    <w:rPr>
      <w:rFonts w:ascii="Helvetica" w:hAnsi="Helvetica"/>
      <w:lang w:eastAsia="en-US"/>
    </w:rPr>
  </w:style>
  <w:style w:type="paragraph" w:styleId="NoSpacing">
    <w:name w:val="No Spacing"/>
    <w:basedOn w:val="Normal"/>
    <w:uiPriority w:val="1"/>
    <w:qFormat/>
    <w:rsid w:val="009668AB"/>
    <w:rPr>
      <w:rFonts w:eastAsia="Calibri" w:cs="Arial"/>
      <w:lang w:eastAsia="en-US"/>
    </w:rPr>
  </w:style>
  <w:style w:type="table" w:styleId="PlainTable3">
    <w:name w:val="Plain Table 3"/>
    <w:basedOn w:val="TableNormal"/>
    <w:uiPriority w:val="19"/>
    <w:qFormat/>
    <w:rsid w:val="00681A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DS-Table">
    <w:name w:val="TDS-Table"/>
    <w:basedOn w:val="TableNormal"/>
    <w:uiPriority w:val="99"/>
    <w:rsid w:val="001E56BD"/>
    <w:pPr>
      <w:spacing w:before="60" w:after="6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themeColor="background1"/>
        <w:sz w:val="22"/>
      </w:rPr>
      <w:tblPr/>
      <w:trPr>
        <w:tblHeader/>
      </w:trPr>
      <w:tcPr>
        <w:shd w:val="clear" w:color="auto" w:fill="767171"/>
      </w:tcPr>
    </w:tblStylePr>
    <w:tblStylePr w:type="lastRow">
      <w:rPr>
        <w:b w:val="0"/>
      </w:rPr>
    </w:tblStylePr>
  </w:style>
  <w:style w:type="table" w:styleId="GridTable1Light">
    <w:name w:val="Grid Table 1 Light"/>
    <w:basedOn w:val="TableNormal"/>
    <w:uiPriority w:val="33"/>
    <w:qFormat/>
    <w:rsid w:val="00681A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81AA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1AA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xmsonormal">
    <w:name w:val="x_msonormal"/>
    <w:basedOn w:val="Normal"/>
    <w:rsid w:val="00D651E4"/>
    <w:rPr>
      <w:rFonts w:ascii="Calibri" w:eastAsiaTheme="minorHAnsi" w:hAnsi="Calibri" w:cs="Calibri"/>
      <w:sz w:val="22"/>
      <w:szCs w:val="22"/>
      <w:lang w:eastAsia="en-US"/>
    </w:rPr>
  </w:style>
  <w:style w:type="table" w:customStyle="1" w:styleId="TDS-Table0">
    <w:name w:val="TDS - Table"/>
    <w:basedOn w:val="TableNormal"/>
    <w:uiPriority w:val="99"/>
    <w:rsid w:val="000B487E"/>
    <w:pPr>
      <w:spacing w:before="60" w:after="60"/>
    </w:pPr>
    <w:rPr>
      <w:rFonts w:ascii="Arial" w:hAnsi="Arial"/>
      <w:sz w:val="22"/>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b/>
        <w:color w:val="FFFFFF" w:themeColor="background1"/>
      </w:rPr>
      <w:tblPr/>
      <w:tcPr>
        <w:shd w:val="clear" w:color="auto" w:fill="767171"/>
      </w:tcPr>
    </w:tblStylePr>
  </w:style>
  <w:style w:type="paragraph" w:styleId="ListParagraph">
    <w:name w:val="List Paragraph"/>
    <w:basedOn w:val="Normal"/>
    <w:uiPriority w:val="72"/>
    <w:qFormat/>
    <w:rsid w:val="0008743B"/>
    <w:pPr>
      <w:ind w:left="720"/>
      <w:contextualSpacing/>
    </w:pPr>
  </w:style>
  <w:style w:type="paragraph" w:customStyle="1" w:styleId="p2">
    <w:name w:val="p2"/>
    <w:basedOn w:val="Normal"/>
    <w:rsid w:val="00496F67"/>
    <w:pPr>
      <w:spacing w:line="422" w:lineRule="atLeast"/>
    </w:pPr>
    <w:rPr>
      <w:rFonts w:ascii="Helvetica" w:hAnsi="Helvetica"/>
      <w:color w:val="00AFE5"/>
      <w:sz w:val="42"/>
      <w:szCs w:val="42"/>
      <w:lang w:eastAsia="en-US"/>
    </w:rPr>
  </w:style>
  <w:style w:type="character" w:styleId="Hyperlink">
    <w:name w:val="Hyperlink"/>
    <w:basedOn w:val="DefaultParagraphFont"/>
    <w:rsid w:val="00496F67"/>
    <w:rPr>
      <w:color w:val="0563C1" w:themeColor="hyperlink"/>
      <w:u w:val="single"/>
    </w:rPr>
  </w:style>
  <w:style w:type="paragraph" w:customStyle="1" w:styleId="Default">
    <w:name w:val="Default"/>
    <w:rsid w:val="00496F67"/>
    <w:pPr>
      <w:autoSpaceDE w:val="0"/>
      <w:autoSpaceDN w:val="0"/>
      <w:adjustRightInd w:val="0"/>
    </w:pPr>
    <w:rPr>
      <w:rFonts w:ascii="Helvetica" w:hAnsi="Helvetica" w:cs="Helvetica"/>
      <w:color w:val="000000"/>
      <w:sz w:val="24"/>
      <w:szCs w:val="24"/>
    </w:rPr>
  </w:style>
  <w:style w:type="paragraph" w:customStyle="1" w:styleId="Pa0">
    <w:name w:val="Pa0"/>
    <w:basedOn w:val="Default"/>
    <w:next w:val="Default"/>
    <w:uiPriority w:val="99"/>
    <w:rsid w:val="00496F67"/>
    <w:pPr>
      <w:spacing w:line="241" w:lineRule="atLeast"/>
    </w:pPr>
    <w:rPr>
      <w:rFonts w:cs="Times New Roman"/>
      <w:color w:val="auto"/>
    </w:rPr>
  </w:style>
  <w:style w:type="character" w:customStyle="1" w:styleId="A3">
    <w:name w:val="A3"/>
    <w:uiPriority w:val="99"/>
    <w:rsid w:val="00496F67"/>
    <w:rPr>
      <w:rFonts w:cs="Helvetica"/>
      <w:color w:val="221E1F"/>
      <w:sz w:val="20"/>
      <w:szCs w:val="20"/>
    </w:rPr>
  </w:style>
  <w:style w:type="character" w:customStyle="1" w:styleId="A5">
    <w:name w:val="A5"/>
    <w:uiPriority w:val="99"/>
    <w:rsid w:val="00496F67"/>
    <w:rPr>
      <w:rFonts w:cs="Helvetica"/>
      <w:color w:val="221E1F"/>
      <w:sz w:val="16"/>
      <w:szCs w:val="16"/>
    </w:rPr>
  </w:style>
  <w:style w:type="paragraph" w:customStyle="1" w:styleId="p1">
    <w:name w:val="p1"/>
    <w:basedOn w:val="Normal"/>
    <w:rsid w:val="00496F67"/>
    <w:rPr>
      <w:rFonts w:ascii="Helvetica" w:hAnsi="Helvetica"/>
      <w:sz w:val="18"/>
      <w:szCs w:val="18"/>
      <w:lang w:eastAsia="en-US"/>
    </w:rPr>
  </w:style>
  <w:style w:type="paragraph" w:customStyle="1" w:styleId="BasicParagraph">
    <w:name w:val="[Basic Paragraph]"/>
    <w:basedOn w:val="Normal"/>
    <w:uiPriority w:val="99"/>
    <w:rsid w:val="00496F67"/>
    <w:pPr>
      <w:autoSpaceDE w:val="0"/>
      <w:autoSpaceDN w:val="0"/>
      <w:adjustRightInd w:val="0"/>
      <w:spacing w:line="288" w:lineRule="auto"/>
      <w:textAlignment w:val="center"/>
    </w:pPr>
    <w:rPr>
      <w:rFonts w:ascii="Minion Pro"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1417">
      <w:bodyDiv w:val="1"/>
      <w:marLeft w:val="0"/>
      <w:marRight w:val="0"/>
      <w:marTop w:val="0"/>
      <w:marBottom w:val="0"/>
      <w:divBdr>
        <w:top w:val="none" w:sz="0" w:space="0" w:color="auto"/>
        <w:left w:val="none" w:sz="0" w:space="0" w:color="auto"/>
        <w:bottom w:val="none" w:sz="0" w:space="0" w:color="auto"/>
        <w:right w:val="none" w:sz="0" w:space="0" w:color="auto"/>
      </w:divBdr>
    </w:div>
    <w:div w:id="1168400598">
      <w:bodyDiv w:val="1"/>
      <w:marLeft w:val="0"/>
      <w:marRight w:val="0"/>
      <w:marTop w:val="0"/>
      <w:marBottom w:val="0"/>
      <w:divBdr>
        <w:top w:val="none" w:sz="0" w:space="0" w:color="auto"/>
        <w:left w:val="none" w:sz="0" w:space="0" w:color="auto"/>
        <w:bottom w:val="none" w:sz="0" w:space="0" w:color="auto"/>
        <w:right w:val="none" w:sz="0" w:space="0" w:color="auto"/>
      </w:divBdr>
    </w:div>
    <w:div w:id="1224102152">
      <w:bodyDiv w:val="1"/>
      <w:marLeft w:val="0"/>
      <w:marRight w:val="0"/>
      <w:marTop w:val="0"/>
      <w:marBottom w:val="0"/>
      <w:divBdr>
        <w:top w:val="none" w:sz="0" w:space="0" w:color="auto"/>
        <w:left w:val="none" w:sz="0" w:space="0" w:color="auto"/>
        <w:bottom w:val="none" w:sz="0" w:space="0" w:color="auto"/>
        <w:right w:val="none" w:sz="0" w:space="0" w:color="auto"/>
      </w:divBdr>
    </w:div>
    <w:div w:id="1484810262">
      <w:bodyDiv w:val="1"/>
      <w:marLeft w:val="0"/>
      <w:marRight w:val="0"/>
      <w:marTop w:val="0"/>
      <w:marBottom w:val="0"/>
      <w:divBdr>
        <w:top w:val="none" w:sz="0" w:space="0" w:color="auto"/>
        <w:left w:val="none" w:sz="0" w:space="0" w:color="auto"/>
        <w:bottom w:val="none" w:sz="0" w:space="0" w:color="auto"/>
        <w:right w:val="none" w:sz="0" w:space="0" w:color="auto"/>
      </w:divBdr>
    </w:div>
    <w:div w:id="1651054052">
      <w:bodyDiv w:val="1"/>
      <w:marLeft w:val="0"/>
      <w:marRight w:val="0"/>
      <w:marTop w:val="0"/>
      <w:marBottom w:val="0"/>
      <w:divBdr>
        <w:top w:val="none" w:sz="0" w:space="0" w:color="auto"/>
        <w:left w:val="none" w:sz="0" w:space="0" w:color="auto"/>
        <w:bottom w:val="none" w:sz="0" w:space="0" w:color="auto"/>
        <w:right w:val="none" w:sz="0" w:space="0" w:color="auto"/>
      </w:divBdr>
    </w:div>
    <w:div w:id="1849827307">
      <w:bodyDiv w:val="1"/>
      <w:marLeft w:val="0"/>
      <w:marRight w:val="0"/>
      <w:marTop w:val="0"/>
      <w:marBottom w:val="0"/>
      <w:divBdr>
        <w:top w:val="none" w:sz="0" w:space="0" w:color="auto"/>
        <w:left w:val="none" w:sz="0" w:space="0" w:color="auto"/>
        <w:bottom w:val="none" w:sz="0" w:space="0" w:color="auto"/>
        <w:right w:val="none" w:sz="0" w:space="0" w:color="auto"/>
      </w:divBdr>
    </w:div>
    <w:div w:id="1854104318">
      <w:bodyDiv w:val="1"/>
      <w:marLeft w:val="0"/>
      <w:marRight w:val="0"/>
      <w:marTop w:val="0"/>
      <w:marBottom w:val="0"/>
      <w:divBdr>
        <w:top w:val="none" w:sz="0" w:space="0" w:color="auto"/>
        <w:left w:val="none" w:sz="0" w:space="0" w:color="auto"/>
        <w:bottom w:val="none" w:sz="0" w:space="0" w:color="auto"/>
        <w:right w:val="none" w:sz="0" w:space="0" w:color="auto"/>
      </w:divBdr>
    </w:div>
    <w:div w:id="20226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ster.com/services/reclaim-recycling-services?utm_source=alpha-document-link&amp;utm_medium=tech-bulletin&amp;utm_campaign=recycling-kes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ster.com/downloads/environment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cdermidalpha.com/assembly-solutions/knowledge-base/safety-data-shee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2209524-7212-40d6-ba91-9a434550a576" xsi:nil="true"/>
    <PublishingExpirationDate xmlns="http://schemas.microsoft.com/sharepoint/v3" xsi:nil="true"/>
    <PublishingStartDate xmlns="http://schemas.microsoft.com/sharepoint/v3" xsi:nil="true"/>
    <Author0 xmlns="12209524-7212-40d6-ba91-9a434550a576" xsi:nil="true"/>
    <TaxCatchAll xmlns="402647ce-de4c-44a0-a182-c5010d305a6e" xsi:nil="true"/>
    <lcf76f155ced4ddcb4097134ff3c332f xmlns="12209524-7212-40d6-ba91-9a434550a5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F3D556CEDD1B438E4A1CF9C08F5947" ma:contentTypeVersion="35" ma:contentTypeDescription="Create a new document." ma:contentTypeScope="" ma:versionID="ac3f2639cce02ad9446336f3f843b39c">
  <xsd:schema xmlns:xsd="http://www.w3.org/2001/XMLSchema" xmlns:xs="http://www.w3.org/2001/XMLSchema" xmlns:p="http://schemas.microsoft.com/office/2006/metadata/properties" xmlns:ns1="http://schemas.microsoft.com/sharepoint/v3" xmlns:ns2="12209524-7212-40d6-ba91-9a434550a576" xmlns:ns3="402647ce-de4c-44a0-a182-c5010d305a6e" targetNamespace="http://schemas.microsoft.com/office/2006/metadata/properties" ma:root="true" ma:fieldsID="22ebe3f82dd15fa54a6747259fd56134" ns1:_="" ns2:_="" ns3:_="">
    <xsd:import namespace="http://schemas.microsoft.com/sharepoint/v3"/>
    <xsd:import namespace="12209524-7212-40d6-ba91-9a434550a576"/>
    <xsd:import namespace="402647ce-de4c-44a0-a182-c5010d305a6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_Flow_SignoffStatu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Author0"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209524-7212-40d6-ba91-9a434550a576"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_Flow_SignoffStatus" ma:index="14" nillable="true" ma:displayName="Sign-off status" ma:internalName="_x0024_Resources_x003a_core_x002c_Signoff_Status_x003b_">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uthor0" ma:index="23"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1927898-7366-4c5a-9fc5-aa71146aea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2647ce-de4c-44a0-a182-c5010d305a6e"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bd903b-1293-40c0-876f-7da34a51d64e}" ma:internalName="TaxCatchAll" ma:showField="CatchAllData" ma:web="402647ce-de4c-44a0-a182-c5010d305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9BABE-40C9-4A83-B9B9-3D8D98B162D5}">
  <ds:schemaRefs>
    <ds:schemaRef ds:uri="http://schemas.microsoft.com/office/2006/metadata/properties"/>
    <ds:schemaRef ds:uri="http://schemas.microsoft.com/office/infopath/2007/PartnerControls"/>
    <ds:schemaRef ds:uri="12209524-7212-40d6-ba91-9a434550a576"/>
    <ds:schemaRef ds:uri="http://schemas.microsoft.com/sharepoint/v3"/>
    <ds:schemaRef ds:uri="402647ce-de4c-44a0-a182-c5010d305a6e"/>
  </ds:schemaRefs>
</ds:datastoreItem>
</file>

<file path=customXml/itemProps2.xml><?xml version="1.0" encoding="utf-8"?>
<ds:datastoreItem xmlns:ds="http://schemas.openxmlformats.org/officeDocument/2006/customXml" ds:itemID="{2DB40CB4-7EBD-435E-919E-63029FF39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209524-7212-40d6-ba91-9a434550a576"/>
    <ds:schemaRef ds:uri="402647ce-de4c-44a0-a182-c5010d305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86F70-3758-4B52-AEDB-FE5ECE16FC88}">
  <ds:schemaRefs>
    <ds:schemaRef ds:uri="http://schemas.openxmlformats.org/officeDocument/2006/bibliography"/>
  </ds:schemaRefs>
</ds:datastoreItem>
</file>

<file path=customXml/itemProps4.xml><?xml version="1.0" encoding="utf-8"?>
<ds:datastoreItem xmlns:ds="http://schemas.openxmlformats.org/officeDocument/2006/customXml" ds:itemID="{A9E504D3-781D-475E-B0F9-F418A2C4E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5463</Characters>
  <Application>Microsoft Office Word</Application>
  <DocSecurity>0</DocSecurity>
  <Lines>170</Lines>
  <Paragraphs>109</Paragraphs>
  <ScaleCrop>false</ScaleCrop>
  <HeadingPairs>
    <vt:vector size="2" baseType="variant">
      <vt:variant>
        <vt:lpstr>Title</vt:lpstr>
      </vt:variant>
      <vt:variant>
        <vt:i4>1</vt:i4>
      </vt:variant>
    </vt:vector>
  </HeadingPairs>
  <TitlesOfParts>
    <vt:vector size="1" baseType="lpstr">
      <vt:lpstr>Kester Lead-Free Solid Solder Wire Technical Bulletin</vt:lpstr>
    </vt:vector>
  </TitlesOfParts>
  <Company>Enthone GmbH</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Kester Lead-Free Solid Solder Wire Technical Bulletin</dc:title>
  <dc:subject/>
  <dc:creator>MacDermid Alpha Electronics Solutions</dc:creator>
  <cp:keywords>solid wire; lead-free; high reliability</cp:keywords>
  <dc:description/>
  <cp:lastModifiedBy>Costa, Elisete</cp:lastModifiedBy>
  <cp:revision>2</cp:revision>
  <cp:lastPrinted>2019-05-10T11:53:00Z</cp:lastPrinted>
  <dcterms:created xsi:type="dcterms:W3CDTF">2023-06-23T21:54:00Z</dcterms:created>
  <dcterms:modified xsi:type="dcterms:W3CDTF">2023-06-23T21:54:00Z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0x01010081F3D556CEDD1B438E4A1CF9C08F5947</vt:lpwstr>
  </property>
  <property fmtid="{D5CDD505-2E9C-101B-9397-08002B2CF9AE}" pid="3" name="Order">
    <vt:r8>100</vt:r8>
  </property>
  <property fmtid="{D5CDD505-2E9C-101B-9397-08002B2CF9AE}" pid="4" name="GrammarlyDocumentId">
    <vt:lpwstr>c42853681fc15d8409f557d0e87e7f1f34be6f0fce7c7ea08a9ce1f24404f19c</vt:lpwstr>
  </property>
</Properties>
</file>